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32A" w:rsidRPr="0071132A" w:rsidRDefault="0071132A" w:rsidP="0071132A">
      <w:pPr>
        <w:pBdr>
          <w:top w:val="single" w:sz="4" w:space="1" w:color="auto"/>
          <w:bottom w:val="single" w:sz="4" w:space="1" w:color="auto"/>
        </w:pBdr>
        <w:shd w:val="clear" w:color="auto" w:fill="F2F2F2"/>
        <w:spacing w:after="200" w:line="276" w:lineRule="auto"/>
        <w:jc w:val="center"/>
        <w:rPr>
          <w:rFonts w:ascii="Times New Roman" w:eastAsia="MS Mincho" w:hAnsi="Times New Roman" w:cs="Times New Roman"/>
          <w:b/>
          <w:noProof w:val="0"/>
          <w:sz w:val="24"/>
          <w14:shadow w14:blurRad="50800" w14:dist="38100" w14:dir="2700000" w14:sx="100000" w14:sy="100000" w14:kx="0" w14:ky="0" w14:algn="tl">
            <w14:srgbClr w14:val="000000">
              <w14:alpha w14:val="60000"/>
            </w14:srgbClr>
          </w14:shadow>
        </w:rPr>
      </w:pPr>
      <w:r w:rsidRPr="0071132A">
        <w:rPr>
          <w:rFonts w:ascii="Times New Roman" w:eastAsia="MS Mincho" w:hAnsi="Times New Roman" w:cs="Times New Roman"/>
          <w:b/>
          <w:noProof w:val="0"/>
          <w:sz w:val="24"/>
          <w14:shadow w14:blurRad="50800" w14:dist="38100" w14:dir="2700000" w14:sx="100000" w14:sy="100000" w14:kx="0" w14:ky="0" w14:algn="tl">
            <w14:srgbClr w14:val="000000">
              <w14:alpha w14:val="60000"/>
            </w14:srgbClr>
          </w14:shadow>
        </w:rPr>
        <w:t xml:space="preserve">EDITAL DE CREDENCIAMENTO Nº </w:t>
      </w:r>
      <w:r w:rsidR="0090621A">
        <w:rPr>
          <w:rFonts w:ascii="Times New Roman" w:eastAsia="MS Mincho" w:hAnsi="Times New Roman" w:cs="Times New Roman"/>
          <w:b/>
          <w:noProof w:val="0"/>
          <w:sz w:val="24"/>
          <w14:shadow w14:blurRad="50800" w14:dist="38100" w14:dir="2700000" w14:sx="100000" w14:sy="100000" w14:kx="0" w14:ky="0" w14:algn="tl">
            <w14:srgbClr w14:val="000000">
              <w14:alpha w14:val="60000"/>
            </w14:srgbClr>
          </w14:shadow>
        </w:rPr>
        <w:t>1</w:t>
      </w:r>
      <w:r w:rsidR="00BA4604">
        <w:rPr>
          <w:rFonts w:ascii="Times New Roman" w:eastAsia="MS Mincho" w:hAnsi="Times New Roman" w:cs="Times New Roman"/>
          <w:b/>
          <w:noProof w:val="0"/>
          <w:sz w:val="24"/>
          <w14:shadow w14:blurRad="50800" w14:dist="38100" w14:dir="2700000" w14:sx="100000" w14:sy="100000" w14:kx="0" w14:ky="0" w14:algn="tl">
            <w14:srgbClr w14:val="000000">
              <w14:alpha w14:val="60000"/>
            </w14:srgbClr>
          </w14:shadow>
        </w:rPr>
        <w:t>1</w:t>
      </w:r>
      <w:r w:rsidRPr="0071132A">
        <w:rPr>
          <w:rFonts w:ascii="Times New Roman" w:eastAsia="MS Mincho" w:hAnsi="Times New Roman" w:cs="Times New Roman"/>
          <w:b/>
          <w:noProof w:val="0"/>
          <w:sz w:val="24"/>
          <w14:shadow w14:blurRad="50800" w14:dist="38100" w14:dir="2700000" w14:sx="100000" w14:sy="100000" w14:kx="0" w14:ky="0" w14:algn="tl">
            <w14:srgbClr w14:val="000000">
              <w14:alpha w14:val="60000"/>
            </w14:srgbClr>
          </w14:shadow>
        </w:rPr>
        <w:t>/2025</w:t>
      </w:r>
    </w:p>
    <w:p w:rsidR="0071132A" w:rsidRPr="0071132A" w:rsidRDefault="0090621A" w:rsidP="0071132A">
      <w:pPr>
        <w:pBdr>
          <w:top w:val="single" w:sz="4" w:space="1" w:color="auto"/>
          <w:bottom w:val="single" w:sz="4" w:space="1" w:color="auto"/>
        </w:pBdr>
        <w:shd w:val="clear" w:color="auto" w:fill="F2F2F2"/>
        <w:spacing w:after="200" w:line="276" w:lineRule="auto"/>
        <w:jc w:val="center"/>
        <w:rPr>
          <w:rFonts w:ascii="Times New Roman" w:eastAsia="MS Mincho" w:hAnsi="Times New Roman" w:cs="Times New Roman"/>
          <w:b/>
          <w:noProof w:val="0"/>
          <w:sz w:val="24"/>
          <w14:shadow w14:blurRad="50800" w14:dist="38100" w14:dir="2700000" w14:sx="100000" w14:sy="100000" w14:kx="0" w14:ky="0" w14:algn="tl">
            <w14:srgbClr w14:val="000000">
              <w14:alpha w14:val="60000"/>
            </w14:srgbClr>
          </w14:shadow>
        </w:rPr>
      </w:pPr>
      <w:bookmarkStart w:id="0" w:name="_Hlk212797972"/>
      <w:r>
        <w:rPr>
          <w:rFonts w:ascii="Times New Roman" w:eastAsia="MS Mincho" w:hAnsi="Times New Roman" w:cs="Times New Roman"/>
          <w:b/>
          <w:noProof w:val="0"/>
          <w:sz w:val="24"/>
          <w14:shadow w14:blurRad="50800" w14:dist="38100" w14:dir="2700000" w14:sx="100000" w14:sy="100000" w14:kx="0" w14:ky="0" w14:algn="tl">
            <w14:srgbClr w14:val="000000">
              <w14:alpha w14:val="60000"/>
            </w14:srgbClr>
          </w14:shadow>
        </w:rPr>
        <w:t xml:space="preserve">Serviços </w:t>
      </w:r>
      <w:r w:rsidR="00BA4604">
        <w:rPr>
          <w:rFonts w:ascii="Times New Roman" w:eastAsia="MS Mincho" w:hAnsi="Times New Roman" w:cs="Times New Roman"/>
          <w:b/>
          <w:noProof w:val="0"/>
          <w:sz w:val="24"/>
          <w14:shadow w14:blurRad="50800" w14:dist="38100" w14:dir="2700000" w14:sx="100000" w14:sy="100000" w14:kx="0" w14:ky="0" w14:algn="tl">
            <w14:srgbClr w14:val="000000">
              <w14:alpha w14:val="60000"/>
            </w14:srgbClr>
          </w14:shadow>
        </w:rPr>
        <w:t>de acolhimento em instituição de longa permanência para idosos</w:t>
      </w:r>
      <w:r w:rsidR="0071132A" w:rsidRPr="0071132A">
        <w:rPr>
          <w:rFonts w:ascii="Times New Roman" w:eastAsia="MS Mincho" w:hAnsi="Times New Roman" w:cs="Times New Roman"/>
          <w:b/>
          <w:noProof w:val="0"/>
          <w:sz w:val="24"/>
          <w14:shadow w14:blurRad="50800" w14:dist="38100" w14:dir="2700000" w14:sx="100000" w14:sy="100000" w14:kx="0" w14:ky="0" w14:algn="tl">
            <w14:srgbClr w14:val="000000">
              <w14:alpha w14:val="60000"/>
            </w14:srgbClr>
          </w14:shadow>
        </w:rPr>
        <w:t xml:space="preserve"> </w:t>
      </w:r>
    </w:p>
    <w:bookmarkEnd w:id="0"/>
    <w:p w:rsidR="0071132A" w:rsidRPr="0071132A" w:rsidRDefault="0071132A" w:rsidP="0071132A">
      <w:pPr>
        <w:pBdr>
          <w:top w:val="single" w:sz="4" w:space="1" w:color="auto"/>
          <w:bottom w:val="single" w:sz="4" w:space="1" w:color="auto"/>
        </w:pBdr>
        <w:shd w:val="clear" w:color="auto" w:fill="F2F2F2"/>
        <w:spacing w:after="200" w:line="276" w:lineRule="auto"/>
        <w:jc w:val="center"/>
        <w:rPr>
          <w:rFonts w:ascii="Times New Roman" w:eastAsia="MS Mincho" w:hAnsi="Times New Roman" w:cs="Times New Roman"/>
          <w:b/>
          <w:noProof w:val="0"/>
          <w:sz w:val="24"/>
          <w14:shadow w14:blurRad="50800" w14:dist="38100" w14:dir="2700000" w14:sx="100000" w14:sy="100000" w14:kx="0" w14:ky="0" w14:algn="tl">
            <w14:srgbClr w14:val="000000">
              <w14:alpha w14:val="60000"/>
            </w14:srgbClr>
          </w14:shadow>
        </w:rPr>
      </w:pPr>
      <w:r w:rsidRPr="0071132A">
        <w:rPr>
          <w:rFonts w:ascii="Times New Roman" w:eastAsia="MS Mincho" w:hAnsi="Times New Roman" w:cs="Times New Roman"/>
          <w:b/>
          <w:noProof w:val="0"/>
          <w:sz w:val="24"/>
          <w14:shadow w14:blurRad="50800" w14:dist="38100" w14:dir="2700000" w14:sx="100000" w14:sy="100000" w14:kx="0" w14:ky="0" w14:algn="tl">
            <w14:srgbClr w14:val="000000">
              <w14:alpha w14:val="60000"/>
            </w14:srgbClr>
          </w14:shadow>
        </w:rPr>
        <w:t>Município de Arroio dos Ratos/RS</w:t>
      </w:r>
    </w:p>
    <w:p w:rsidR="0071132A" w:rsidRPr="0071132A" w:rsidRDefault="0071132A" w:rsidP="0071132A">
      <w:pPr>
        <w:keepNext/>
        <w:keepLines/>
        <w:spacing w:before="480" w:after="0" w:line="276" w:lineRule="auto"/>
        <w:jc w:val="both"/>
        <w:outlineLvl w:val="0"/>
        <w:rPr>
          <w:rFonts w:ascii="Times New Roman" w:eastAsia="MS Gothic" w:hAnsi="Times New Roman" w:cs="Times New Roman"/>
          <w:b/>
          <w:bCs/>
          <w:noProof w:val="0"/>
          <w:color w:val="000000"/>
          <w:sz w:val="24"/>
          <w:szCs w:val="28"/>
        </w:rPr>
      </w:pPr>
      <w:r w:rsidRPr="0071132A">
        <w:rPr>
          <w:rFonts w:ascii="Times New Roman" w:eastAsia="MS Gothic" w:hAnsi="Times New Roman" w:cs="Times New Roman"/>
          <w:b/>
          <w:bCs/>
          <w:noProof w:val="0"/>
          <w:color w:val="000000"/>
          <w:sz w:val="24"/>
          <w:szCs w:val="28"/>
        </w:rPr>
        <w:t>1. DO OBJETO</w:t>
      </w:r>
    </w:p>
    <w:p w:rsidR="00BA4604" w:rsidRDefault="0090621A" w:rsidP="0071132A">
      <w:pPr>
        <w:spacing w:after="120" w:line="276" w:lineRule="auto"/>
        <w:jc w:val="both"/>
        <w:rPr>
          <w:rFonts w:ascii="Times New Roman" w:eastAsia="MS Mincho" w:hAnsi="Times New Roman" w:cs="Times New Roman"/>
          <w:noProof w:val="0"/>
          <w:sz w:val="24"/>
        </w:rPr>
      </w:pPr>
      <w:r w:rsidRPr="0090621A">
        <w:rPr>
          <w:rFonts w:ascii="Times New Roman" w:eastAsia="MS Mincho" w:hAnsi="Times New Roman" w:cs="Times New Roman"/>
          <w:noProof w:val="0"/>
          <w:sz w:val="24"/>
        </w:rPr>
        <w:t xml:space="preserve">1.1. O presente credenciamento tem por objeto a </w:t>
      </w:r>
      <w:r w:rsidRPr="0090621A">
        <w:rPr>
          <w:rFonts w:ascii="Times New Roman" w:eastAsia="MS Mincho" w:hAnsi="Times New Roman" w:cs="Times New Roman"/>
          <w:b/>
          <w:noProof w:val="0"/>
          <w:sz w:val="24"/>
        </w:rPr>
        <w:t xml:space="preserve">contratação de pessoa jurídica para </w:t>
      </w:r>
      <w:r w:rsidR="00BA4604" w:rsidRPr="00BA4604">
        <w:rPr>
          <w:rFonts w:ascii="Times New Roman" w:eastAsia="MS Mincho" w:hAnsi="Times New Roman" w:cs="Times New Roman"/>
          <w:b/>
          <w:noProof w:val="0"/>
          <w:sz w:val="24"/>
        </w:rPr>
        <w:t>Serviços de acolhimento em instituição de longa permanência para idosos</w:t>
      </w:r>
      <w:r w:rsidR="00BA4604">
        <w:rPr>
          <w:rFonts w:ascii="Times New Roman" w:eastAsia="MS Mincho" w:hAnsi="Times New Roman" w:cs="Times New Roman"/>
          <w:b/>
          <w:noProof w:val="0"/>
          <w:sz w:val="24"/>
        </w:rPr>
        <w:t xml:space="preserve"> domiciliados neste município</w:t>
      </w:r>
      <w:r w:rsidRPr="0090621A">
        <w:rPr>
          <w:rFonts w:ascii="Times New Roman" w:eastAsia="MS Mincho" w:hAnsi="Times New Roman" w:cs="Times New Roman"/>
          <w:noProof w:val="0"/>
          <w:sz w:val="24"/>
        </w:rPr>
        <w:t xml:space="preserve">, </w:t>
      </w:r>
      <w:r w:rsidR="00BA4604">
        <w:rPr>
          <w:rFonts w:ascii="Times New Roman" w:eastAsia="MS Mincho" w:hAnsi="Times New Roman" w:cs="Times New Roman"/>
          <w:noProof w:val="0"/>
          <w:sz w:val="24"/>
        </w:rPr>
        <w:t>com idade igual ou superior a 60 anos, independente dos graus de dependências, em situação de risco.</w:t>
      </w:r>
    </w:p>
    <w:p w:rsidR="0071132A" w:rsidRPr="0071132A" w:rsidRDefault="0071132A" w:rsidP="0071132A">
      <w:pPr>
        <w:spacing w:after="120" w:line="276" w:lineRule="auto"/>
        <w:jc w:val="both"/>
        <w:rPr>
          <w:rFonts w:ascii="Times New Roman" w:eastAsia="MS Mincho" w:hAnsi="Times New Roman" w:cs="Times New Roman"/>
          <w:noProof w:val="0"/>
          <w:sz w:val="24"/>
        </w:rPr>
      </w:pPr>
      <w:r w:rsidRPr="0071132A">
        <w:rPr>
          <w:rFonts w:ascii="Times New Roman" w:eastAsia="MS Mincho" w:hAnsi="Times New Roman" w:cs="Times New Roman"/>
          <w:noProof w:val="0"/>
          <w:sz w:val="24"/>
        </w:rPr>
        <w:t>1.2. O credenciamento não gera obrigação de contratação imediata, servindo para formar cadastro de profissionais aptos a serem convocados conforme a necessidade da Administração.</w:t>
      </w:r>
    </w:p>
    <w:p w:rsidR="0090621A" w:rsidRPr="0090621A" w:rsidRDefault="0090621A" w:rsidP="0090621A">
      <w:pPr>
        <w:keepNext/>
        <w:keepLines/>
        <w:spacing w:before="480" w:after="0" w:line="276" w:lineRule="auto"/>
        <w:jc w:val="both"/>
        <w:outlineLvl w:val="0"/>
        <w:rPr>
          <w:rFonts w:ascii="Times New Roman" w:eastAsia="MS Gothic" w:hAnsi="Times New Roman" w:cs="Times New Roman"/>
          <w:b/>
          <w:bCs/>
          <w:noProof w:val="0"/>
          <w:color w:val="000000"/>
          <w:sz w:val="24"/>
          <w:szCs w:val="28"/>
        </w:rPr>
      </w:pPr>
      <w:r w:rsidRPr="0090621A">
        <w:rPr>
          <w:rFonts w:ascii="Times New Roman" w:eastAsia="MS Gothic" w:hAnsi="Times New Roman" w:cs="Times New Roman"/>
          <w:b/>
          <w:noProof w:val="0"/>
          <w:color w:val="000000"/>
          <w:sz w:val="24"/>
          <w:szCs w:val="28"/>
        </w:rPr>
        <w:t>2. DAS CONDIÇÕES PARA O CREDENCIAMENTO</w:t>
      </w:r>
    </w:p>
    <w:p w:rsidR="0090621A" w:rsidRDefault="0090621A" w:rsidP="0090621A">
      <w:pPr>
        <w:pStyle w:val="NormalWeb"/>
        <w:jc w:val="both"/>
      </w:pPr>
      <w:r>
        <w:t xml:space="preserve">2.1. Poderão participar do presente credenciamento </w:t>
      </w:r>
      <w:r>
        <w:rPr>
          <w:rStyle w:val="Forte"/>
        </w:rPr>
        <w:t>pessoas jurídicas legalmente constituídas</w:t>
      </w:r>
      <w:r>
        <w:t xml:space="preserve"> que comprovem capacidade técnica e regularidade jurídica e fiscal, com </w:t>
      </w:r>
      <w:r>
        <w:rPr>
          <w:rStyle w:val="Forte"/>
        </w:rPr>
        <w:t>estabelecimento em Arroio dos Ratos ou municípios limítrofes</w:t>
      </w:r>
      <w:r>
        <w:t>.</w:t>
      </w:r>
    </w:p>
    <w:p w:rsidR="0090621A" w:rsidRDefault="0090621A" w:rsidP="0090621A">
      <w:pPr>
        <w:pStyle w:val="NormalWeb"/>
        <w:jc w:val="both"/>
      </w:pPr>
      <w:r>
        <w:t>2.2. O credenciamento ocorrerá</w:t>
      </w:r>
      <w:r w:rsidR="000808FE">
        <w:t xml:space="preserve">, </w:t>
      </w:r>
      <w:r w:rsidR="000808FE" w:rsidRPr="00F509C0">
        <w:rPr>
          <w:b/>
        </w:rPr>
        <w:t xml:space="preserve">a partir do dia </w:t>
      </w:r>
      <w:r w:rsidR="00541D5E">
        <w:rPr>
          <w:b/>
        </w:rPr>
        <w:t>03</w:t>
      </w:r>
      <w:r w:rsidR="000808FE" w:rsidRPr="00F509C0">
        <w:rPr>
          <w:b/>
        </w:rPr>
        <w:t xml:space="preserve"> de </w:t>
      </w:r>
      <w:r w:rsidR="00541D5E">
        <w:rPr>
          <w:b/>
        </w:rPr>
        <w:t>novembro</w:t>
      </w:r>
      <w:r w:rsidR="000808FE" w:rsidRPr="00F509C0">
        <w:rPr>
          <w:b/>
        </w:rPr>
        <w:t xml:space="preserve"> de 2025</w:t>
      </w:r>
      <w:r w:rsidR="000808FE">
        <w:t xml:space="preserve">, </w:t>
      </w:r>
      <w:r>
        <w:t xml:space="preserve">mediante entrega da documentação exigida neste edital junto ao </w:t>
      </w:r>
      <w:r>
        <w:rPr>
          <w:rStyle w:val="Forte"/>
        </w:rPr>
        <w:t>Setor de Licitações e Contratos</w:t>
      </w:r>
      <w:r>
        <w:t>,</w:t>
      </w:r>
      <w:r w:rsidR="000808FE">
        <w:t xml:space="preserve"> </w:t>
      </w:r>
      <w:r>
        <w:t>sito à Rua Largo do Mineiro, nº 135, Centro, Arroio dos Ratos/RS, no horário das 8h às 14h.</w:t>
      </w:r>
    </w:p>
    <w:p w:rsidR="0090621A" w:rsidRDefault="0090621A" w:rsidP="0090621A">
      <w:pPr>
        <w:pStyle w:val="NormalWeb"/>
        <w:jc w:val="both"/>
      </w:pPr>
      <w:r>
        <w:t>2.3. O credenciamento permanecerá aberto durante toda sua vigência, sendo permitida a inclusão de novos interessados que cumpram as exigências.</w:t>
      </w:r>
    </w:p>
    <w:p w:rsidR="0090621A" w:rsidRDefault="0090621A" w:rsidP="0090621A">
      <w:pPr>
        <w:pStyle w:val="NormalWeb"/>
        <w:jc w:val="both"/>
      </w:pPr>
      <w:r>
        <w:t xml:space="preserve">2.4. O objeto deste credenciamento </w:t>
      </w:r>
      <w:r>
        <w:rPr>
          <w:rStyle w:val="Forte"/>
        </w:rPr>
        <w:t>não poderá ser transferido ou subcontratado</w:t>
      </w:r>
      <w:r>
        <w:t xml:space="preserve"> sem autorização expressa da Administração.</w:t>
      </w:r>
    </w:p>
    <w:p w:rsidR="0090621A" w:rsidRPr="0090621A" w:rsidRDefault="0090621A" w:rsidP="0090621A">
      <w:pPr>
        <w:pStyle w:val="NormalWeb"/>
        <w:jc w:val="both"/>
        <w:rPr>
          <w:b/>
        </w:rPr>
      </w:pPr>
      <w:r w:rsidRPr="0090621A">
        <w:rPr>
          <w:b/>
        </w:rPr>
        <w:t>2.5. Não poderão participar do credenciamento:</w:t>
      </w:r>
    </w:p>
    <w:p w:rsidR="0090621A" w:rsidRDefault="0090621A" w:rsidP="0090621A">
      <w:pPr>
        <w:pStyle w:val="NormalWeb"/>
      </w:pPr>
      <w:r>
        <w:rPr>
          <w:rFonts w:hAnsi="Symbol"/>
        </w:rPr>
        <w:t></w:t>
      </w:r>
      <w:r>
        <w:t xml:space="preserve"> empresas em falência, recuperação judicial, dissolução ou liquidação;</w:t>
      </w:r>
    </w:p>
    <w:p w:rsidR="0090621A" w:rsidRDefault="0090621A" w:rsidP="0090621A">
      <w:pPr>
        <w:pStyle w:val="NormalWeb"/>
      </w:pPr>
      <w:r>
        <w:rPr>
          <w:rFonts w:hAnsi="Symbol"/>
        </w:rPr>
        <w:t></w:t>
      </w:r>
      <w:r>
        <w:t xml:space="preserve"> sociedades estrangeiras não autorizadas a funcionar no país;</w:t>
      </w:r>
    </w:p>
    <w:p w:rsidR="0090621A" w:rsidRDefault="0090621A" w:rsidP="0090621A">
      <w:pPr>
        <w:pStyle w:val="NormalWeb"/>
      </w:pPr>
      <w:r>
        <w:rPr>
          <w:rFonts w:hAnsi="Symbol"/>
        </w:rPr>
        <w:lastRenderedPageBreak/>
        <w:t></w:t>
      </w:r>
      <w:r>
        <w:t xml:space="preserve"> empresas impedidas de licitar ou contratar com a Administração (art. 155 da Lei 14.133/2021);</w:t>
      </w:r>
    </w:p>
    <w:p w:rsidR="0090621A" w:rsidRDefault="0090621A" w:rsidP="0090621A">
      <w:pPr>
        <w:pStyle w:val="NormalWeb"/>
      </w:pPr>
      <w:r>
        <w:rPr>
          <w:rFonts w:hAnsi="Symbol"/>
        </w:rPr>
        <w:t></w:t>
      </w:r>
      <w:r>
        <w:t xml:space="preserve"> empresas cujos sócios mantenham vínculo direto com o Município </w:t>
      </w:r>
      <w:proofErr w:type="spellStart"/>
      <w:r>
        <w:t>credenciante</w:t>
      </w:r>
      <w:proofErr w:type="spellEnd"/>
      <w:r>
        <w:t>, conforme art. 9º, §1º, da Lei nº 14.133/2021.</w:t>
      </w:r>
    </w:p>
    <w:p w:rsidR="0090621A" w:rsidRPr="0090621A" w:rsidRDefault="0090621A" w:rsidP="0090621A">
      <w:pPr>
        <w:keepNext/>
        <w:keepLines/>
        <w:spacing w:before="480" w:after="0" w:line="276" w:lineRule="auto"/>
        <w:jc w:val="both"/>
        <w:outlineLvl w:val="0"/>
        <w:rPr>
          <w:rFonts w:ascii="Times New Roman" w:eastAsia="MS Gothic" w:hAnsi="Times New Roman" w:cs="Times New Roman"/>
          <w:b/>
          <w:noProof w:val="0"/>
          <w:color w:val="000000"/>
          <w:sz w:val="24"/>
          <w:szCs w:val="28"/>
        </w:rPr>
      </w:pPr>
      <w:r w:rsidRPr="0090621A">
        <w:rPr>
          <w:rFonts w:ascii="Times New Roman" w:eastAsia="MS Gothic" w:hAnsi="Times New Roman" w:cs="Times New Roman"/>
          <w:b/>
          <w:noProof w:val="0"/>
          <w:color w:val="000000"/>
          <w:sz w:val="24"/>
          <w:szCs w:val="28"/>
        </w:rPr>
        <w:t>3. DOCUMENTOS PARA CREDENCIAMENTO</w:t>
      </w:r>
    </w:p>
    <w:p w:rsidR="0090621A" w:rsidRDefault="00541D5E" w:rsidP="0090621A">
      <w:pPr>
        <w:pStyle w:val="NormalWeb"/>
        <w:jc w:val="both"/>
      </w:pPr>
      <w:r>
        <w:t>3.1. Os documentos necessários constam no Termo de Referência, anexo deste instrumento.</w:t>
      </w:r>
    </w:p>
    <w:p w:rsidR="0090621A" w:rsidRPr="00541D5E" w:rsidRDefault="0090621A" w:rsidP="00541D5E">
      <w:pPr>
        <w:keepNext/>
        <w:keepLines/>
        <w:spacing w:before="480" w:after="0" w:line="276" w:lineRule="auto"/>
        <w:jc w:val="both"/>
        <w:outlineLvl w:val="0"/>
        <w:rPr>
          <w:rFonts w:ascii="Times New Roman" w:eastAsia="MS Gothic" w:hAnsi="Times New Roman" w:cs="Times New Roman"/>
          <w:b/>
          <w:noProof w:val="0"/>
          <w:color w:val="000000"/>
          <w:sz w:val="24"/>
          <w:szCs w:val="28"/>
        </w:rPr>
      </w:pPr>
      <w:r w:rsidRPr="00541D5E">
        <w:rPr>
          <w:rFonts w:ascii="Times New Roman" w:eastAsia="MS Gothic" w:hAnsi="Times New Roman" w:cs="Times New Roman"/>
          <w:b/>
          <w:noProof w:val="0"/>
          <w:color w:val="000000"/>
          <w:sz w:val="24"/>
          <w:szCs w:val="28"/>
        </w:rPr>
        <w:t>.4. DA PRESTAÇÃO DOS SERVIÇOS</w:t>
      </w:r>
    </w:p>
    <w:p w:rsidR="0090621A" w:rsidRDefault="0090621A" w:rsidP="0090621A">
      <w:pPr>
        <w:pStyle w:val="NormalWeb"/>
        <w:jc w:val="both"/>
      </w:pPr>
      <w:r>
        <w:t xml:space="preserve">4.1. Os serviços serão executados sob demanda, mediante solicitação formal </w:t>
      </w:r>
      <w:r w:rsidR="00541D5E">
        <w:t>da secretaria municipal de cidadania e assistência social</w:t>
      </w:r>
      <w:r>
        <w:t>, com registro em ordem de serviço.</w:t>
      </w:r>
    </w:p>
    <w:p w:rsidR="0090621A" w:rsidRDefault="0090621A" w:rsidP="0090621A">
      <w:pPr>
        <w:pStyle w:val="NormalWeb"/>
        <w:jc w:val="both"/>
      </w:pPr>
      <w:r>
        <w:t>4.</w:t>
      </w:r>
      <w:r w:rsidR="00541D5E">
        <w:t>2</w:t>
      </w:r>
      <w:r>
        <w:t>. A execução será acompanhada e fiscalizada pelo servidor designado</w:t>
      </w:r>
      <w:r w:rsidR="00541D5E">
        <w:t>.</w:t>
      </w:r>
    </w:p>
    <w:p w:rsidR="0090621A" w:rsidRPr="0090621A" w:rsidRDefault="0090621A" w:rsidP="0090621A">
      <w:pPr>
        <w:keepNext/>
        <w:keepLines/>
        <w:spacing w:before="480" w:after="0" w:line="276" w:lineRule="auto"/>
        <w:jc w:val="both"/>
        <w:outlineLvl w:val="0"/>
        <w:rPr>
          <w:rFonts w:ascii="Times New Roman" w:eastAsia="MS Gothic" w:hAnsi="Times New Roman" w:cs="Times New Roman"/>
          <w:b/>
          <w:noProof w:val="0"/>
          <w:color w:val="000000"/>
          <w:sz w:val="24"/>
          <w:szCs w:val="28"/>
        </w:rPr>
      </w:pPr>
      <w:r w:rsidRPr="0090621A">
        <w:rPr>
          <w:rFonts w:ascii="Times New Roman" w:eastAsia="MS Gothic" w:hAnsi="Times New Roman" w:cs="Times New Roman"/>
          <w:b/>
          <w:noProof w:val="0"/>
          <w:color w:val="000000"/>
          <w:sz w:val="24"/>
          <w:szCs w:val="28"/>
        </w:rPr>
        <w:t>5. DAS OBRIGAÇÕES</w:t>
      </w:r>
    </w:p>
    <w:p w:rsidR="0090621A" w:rsidRDefault="0090621A" w:rsidP="0090621A">
      <w:pPr>
        <w:pStyle w:val="NormalWeb"/>
      </w:pPr>
      <w:r>
        <w:rPr>
          <w:rStyle w:val="Forte"/>
        </w:rPr>
        <w:t>Do Município:</w:t>
      </w:r>
    </w:p>
    <w:p w:rsidR="0090621A" w:rsidRDefault="0090621A" w:rsidP="0090621A">
      <w:pPr>
        <w:pStyle w:val="NormalWeb"/>
        <w:numPr>
          <w:ilvl w:val="0"/>
          <w:numId w:val="3"/>
        </w:numPr>
      </w:pPr>
      <w:r>
        <w:t>Emitir requisições e acompanhar os serviços prestados;</w:t>
      </w:r>
    </w:p>
    <w:p w:rsidR="0090621A" w:rsidRDefault="0090621A" w:rsidP="0090621A">
      <w:pPr>
        <w:pStyle w:val="NormalWeb"/>
        <w:numPr>
          <w:ilvl w:val="0"/>
          <w:numId w:val="3"/>
        </w:numPr>
      </w:pPr>
      <w:r>
        <w:t>Fiscalizar o cumprimento do contrato;</w:t>
      </w:r>
    </w:p>
    <w:p w:rsidR="0090621A" w:rsidRDefault="0090621A" w:rsidP="0090621A">
      <w:pPr>
        <w:pStyle w:val="NormalWeb"/>
        <w:numPr>
          <w:ilvl w:val="0"/>
          <w:numId w:val="3"/>
        </w:numPr>
      </w:pPr>
      <w:r>
        <w:t>Efetuar os pagamentos devidos dentro dos prazos acordados;</w:t>
      </w:r>
    </w:p>
    <w:p w:rsidR="0090621A" w:rsidRDefault="0090621A" w:rsidP="0090621A">
      <w:pPr>
        <w:pStyle w:val="NormalWeb"/>
        <w:numPr>
          <w:ilvl w:val="0"/>
          <w:numId w:val="3"/>
        </w:numPr>
      </w:pPr>
      <w:r>
        <w:t>Comunicar irregularidades e aplicar sanções, se for o caso.</w:t>
      </w:r>
    </w:p>
    <w:p w:rsidR="0090621A" w:rsidRDefault="0090621A" w:rsidP="0090621A">
      <w:pPr>
        <w:pStyle w:val="NormalWeb"/>
      </w:pPr>
      <w:r>
        <w:rPr>
          <w:rStyle w:val="Forte"/>
        </w:rPr>
        <w:t>Do Credenciado:</w:t>
      </w:r>
    </w:p>
    <w:p w:rsidR="0090621A" w:rsidRDefault="0090621A" w:rsidP="0090621A">
      <w:pPr>
        <w:pStyle w:val="NormalWeb"/>
        <w:numPr>
          <w:ilvl w:val="0"/>
          <w:numId w:val="4"/>
        </w:numPr>
      </w:pPr>
      <w:r>
        <w:t>Executar os serviços conforme normas técnicas e prazos solicitados;</w:t>
      </w:r>
    </w:p>
    <w:p w:rsidR="0090621A" w:rsidRDefault="0090621A" w:rsidP="0090621A">
      <w:pPr>
        <w:pStyle w:val="NormalWeb"/>
        <w:numPr>
          <w:ilvl w:val="0"/>
          <w:numId w:val="4"/>
        </w:numPr>
      </w:pPr>
      <w:r>
        <w:t>Manter local limpo e adequado;</w:t>
      </w:r>
    </w:p>
    <w:p w:rsidR="0090621A" w:rsidRDefault="0090621A" w:rsidP="0090621A">
      <w:pPr>
        <w:pStyle w:val="NormalWeb"/>
        <w:numPr>
          <w:ilvl w:val="0"/>
          <w:numId w:val="4"/>
        </w:numPr>
      </w:pPr>
      <w:r>
        <w:t>Cumprir as exigências trabalhistas, previdenciárias e fiscais;</w:t>
      </w:r>
    </w:p>
    <w:p w:rsidR="0090621A" w:rsidRDefault="0090621A" w:rsidP="0090621A">
      <w:pPr>
        <w:pStyle w:val="NormalWeb"/>
        <w:numPr>
          <w:ilvl w:val="0"/>
          <w:numId w:val="4"/>
        </w:numPr>
      </w:pPr>
      <w:r>
        <w:t>Arcar com eventuais prejuízos decorrentes de mau serviço.</w:t>
      </w:r>
    </w:p>
    <w:p w:rsidR="00541D5E" w:rsidRDefault="00541D5E" w:rsidP="00541D5E">
      <w:pPr>
        <w:pStyle w:val="NormalWeb"/>
        <w:ind w:left="720"/>
      </w:pPr>
    </w:p>
    <w:p w:rsidR="00541D5E" w:rsidRDefault="00541D5E" w:rsidP="00541D5E">
      <w:pPr>
        <w:pStyle w:val="NormalWeb"/>
        <w:ind w:left="720"/>
      </w:pPr>
    </w:p>
    <w:p w:rsidR="0090621A" w:rsidRPr="0090621A" w:rsidRDefault="0090621A" w:rsidP="0090621A">
      <w:pPr>
        <w:keepNext/>
        <w:keepLines/>
        <w:spacing w:before="480" w:after="0" w:line="276" w:lineRule="auto"/>
        <w:jc w:val="both"/>
        <w:outlineLvl w:val="0"/>
        <w:rPr>
          <w:rFonts w:ascii="Times New Roman" w:eastAsia="MS Gothic" w:hAnsi="Times New Roman" w:cs="Times New Roman"/>
          <w:b/>
          <w:noProof w:val="0"/>
          <w:color w:val="000000"/>
          <w:sz w:val="24"/>
          <w:szCs w:val="28"/>
        </w:rPr>
      </w:pPr>
      <w:r w:rsidRPr="0090621A">
        <w:rPr>
          <w:rFonts w:ascii="Times New Roman" w:eastAsia="MS Gothic" w:hAnsi="Times New Roman" w:cs="Times New Roman"/>
          <w:b/>
          <w:noProof w:val="0"/>
          <w:color w:val="000000"/>
          <w:sz w:val="24"/>
          <w:szCs w:val="28"/>
        </w:rPr>
        <w:lastRenderedPageBreak/>
        <w:t>6. DAS CONDIÇÕES DE PAGAMENTO</w:t>
      </w:r>
    </w:p>
    <w:p w:rsidR="0090621A" w:rsidRDefault="0090621A" w:rsidP="0090621A">
      <w:pPr>
        <w:pStyle w:val="NormalWeb"/>
        <w:jc w:val="both"/>
      </w:pPr>
      <w:r>
        <w:t xml:space="preserve">6.1. O pagamento será realizado em </w:t>
      </w:r>
      <w:r>
        <w:rPr>
          <w:rStyle w:val="Forte"/>
        </w:rPr>
        <w:t>até 30 dias após emissão da nota fiscal</w:t>
      </w:r>
      <w:r>
        <w:t>.</w:t>
      </w:r>
    </w:p>
    <w:p w:rsidR="0090621A" w:rsidRDefault="0090621A" w:rsidP="0090621A">
      <w:pPr>
        <w:pStyle w:val="NormalWeb"/>
        <w:jc w:val="both"/>
      </w:pPr>
      <w:r>
        <w:t xml:space="preserve">6.2. O valor será </w:t>
      </w:r>
      <w:r w:rsidR="00541D5E">
        <w:t>o registrado no termo de referência, anexo deste certame</w:t>
      </w:r>
      <w:r>
        <w:t>.</w:t>
      </w:r>
    </w:p>
    <w:p w:rsidR="0090621A" w:rsidRDefault="0090621A" w:rsidP="0090621A">
      <w:pPr>
        <w:pStyle w:val="NormalWeb"/>
        <w:jc w:val="both"/>
      </w:pPr>
      <w:r>
        <w:t>6.3. O pagamento será efetuado por transferência bancária para conta em nome da empresa credenciada, sendo vedada a cessão de crédito.</w:t>
      </w:r>
    </w:p>
    <w:p w:rsidR="0090621A" w:rsidRPr="0090621A" w:rsidRDefault="0090621A" w:rsidP="0090621A">
      <w:pPr>
        <w:keepNext/>
        <w:keepLines/>
        <w:spacing w:before="480" w:after="0" w:line="276" w:lineRule="auto"/>
        <w:jc w:val="both"/>
        <w:outlineLvl w:val="0"/>
        <w:rPr>
          <w:b/>
          <w:noProof w:val="0"/>
        </w:rPr>
      </w:pPr>
      <w:r w:rsidRPr="0090621A">
        <w:rPr>
          <w:rFonts w:ascii="Times New Roman" w:eastAsia="MS Gothic" w:hAnsi="Times New Roman" w:cs="Times New Roman"/>
          <w:b/>
          <w:noProof w:val="0"/>
          <w:color w:val="000000"/>
          <w:sz w:val="24"/>
          <w:szCs w:val="28"/>
        </w:rPr>
        <w:t>7. DA DOTAÇÃO ORÇAMENTÁRIA</w:t>
      </w:r>
    </w:p>
    <w:p w:rsidR="0090621A" w:rsidRDefault="00F509C0" w:rsidP="0090621A">
      <w:pPr>
        <w:pStyle w:val="NormalWeb"/>
        <w:jc w:val="both"/>
      </w:pPr>
      <w:r>
        <w:t xml:space="preserve">7.1. </w:t>
      </w:r>
      <w:r w:rsidR="0090621A">
        <w:t xml:space="preserve">As despesas decorrentes deste credenciamento </w:t>
      </w:r>
      <w:r w:rsidR="00541D5E">
        <w:t>serão processadas</w:t>
      </w:r>
      <w:r w:rsidR="0090621A">
        <w:t xml:space="preserve"> </w:t>
      </w:r>
      <w:r w:rsidR="00541D5E">
        <w:t>em</w:t>
      </w:r>
      <w:r w:rsidR="0090621A">
        <w:t xml:space="preserve"> dotações orçamentárias próprias da Secretaria de </w:t>
      </w:r>
      <w:r w:rsidR="00541D5E">
        <w:t>Cidadania e Assistência Social.</w:t>
      </w:r>
    </w:p>
    <w:p w:rsidR="0071132A" w:rsidRPr="0090621A" w:rsidRDefault="0090621A" w:rsidP="0071132A">
      <w:pPr>
        <w:keepNext/>
        <w:keepLines/>
        <w:spacing w:before="480" w:after="0" w:line="276" w:lineRule="auto"/>
        <w:jc w:val="both"/>
        <w:outlineLvl w:val="0"/>
        <w:rPr>
          <w:rFonts w:ascii="Times New Roman" w:eastAsia="MS Gothic" w:hAnsi="Times New Roman" w:cs="Times New Roman"/>
          <w:b/>
          <w:noProof w:val="0"/>
          <w:color w:val="000000"/>
          <w:sz w:val="24"/>
          <w:szCs w:val="28"/>
        </w:rPr>
      </w:pPr>
      <w:r>
        <w:rPr>
          <w:rFonts w:ascii="Times New Roman" w:eastAsia="MS Gothic" w:hAnsi="Times New Roman" w:cs="Times New Roman"/>
          <w:b/>
          <w:noProof w:val="0"/>
          <w:color w:val="000000"/>
          <w:sz w:val="24"/>
          <w:szCs w:val="28"/>
        </w:rPr>
        <w:t>8</w:t>
      </w:r>
      <w:r w:rsidR="0071132A" w:rsidRPr="0090621A">
        <w:rPr>
          <w:rFonts w:ascii="Times New Roman" w:eastAsia="MS Gothic" w:hAnsi="Times New Roman" w:cs="Times New Roman"/>
          <w:b/>
          <w:noProof w:val="0"/>
          <w:color w:val="000000"/>
          <w:sz w:val="24"/>
          <w:szCs w:val="28"/>
        </w:rPr>
        <w:t>. DAS PENALIDADES E SANÇÕES</w:t>
      </w:r>
    </w:p>
    <w:p w:rsidR="0071132A" w:rsidRPr="0090621A" w:rsidRDefault="00F509C0" w:rsidP="0090621A">
      <w:pPr>
        <w:keepNext/>
        <w:keepLines/>
        <w:spacing w:before="480" w:after="0" w:line="276" w:lineRule="auto"/>
        <w:jc w:val="both"/>
        <w:outlineLvl w:val="0"/>
        <w:rPr>
          <w:rFonts w:ascii="Times New Roman" w:eastAsia="MS Mincho" w:hAnsi="Times New Roman" w:cs="Times New Roman"/>
          <w:noProof w:val="0"/>
          <w:sz w:val="24"/>
        </w:rPr>
      </w:pPr>
      <w:r>
        <w:rPr>
          <w:rFonts w:ascii="Times New Roman" w:eastAsia="MS Gothic" w:hAnsi="Times New Roman" w:cs="Times New Roman"/>
          <w:noProof w:val="0"/>
          <w:color w:val="000000"/>
          <w:sz w:val="24"/>
          <w:szCs w:val="28"/>
        </w:rPr>
        <w:t>8</w:t>
      </w:r>
      <w:r w:rsidR="0071132A" w:rsidRPr="0090621A">
        <w:rPr>
          <w:rFonts w:ascii="Times New Roman" w:eastAsia="MS Gothic" w:hAnsi="Times New Roman" w:cs="Times New Roman"/>
          <w:noProof w:val="0"/>
          <w:color w:val="000000"/>
          <w:sz w:val="24"/>
          <w:szCs w:val="28"/>
        </w:rPr>
        <w:t>.1. O credenciado responderá por inexecução, documentação falsa, fraude, atos lesivos e demais</w:t>
      </w:r>
      <w:r w:rsidR="0071132A" w:rsidRPr="0090621A">
        <w:rPr>
          <w:rFonts w:ascii="Times New Roman" w:eastAsia="MS Mincho" w:hAnsi="Times New Roman" w:cs="Times New Roman"/>
          <w:noProof w:val="0"/>
          <w:sz w:val="24"/>
        </w:rPr>
        <w:t xml:space="preserve"> hipóteses previstas em lei e neste Edital.</w:t>
      </w:r>
    </w:p>
    <w:p w:rsidR="0071132A" w:rsidRPr="0071132A" w:rsidRDefault="00F509C0" w:rsidP="0071132A">
      <w:pPr>
        <w:spacing w:after="120" w:line="276" w:lineRule="auto"/>
        <w:jc w:val="both"/>
        <w:rPr>
          <w:rFonts w:ascii="Times New Roman" w:eastAsia="MS Mincho" w:hAnsi="Times New Roman" w:cs="Times New Roman"/>
          <w:noProof w:val="0"/>
          <w:sz w:val="24"/>
        </w:rPr>
      </w:pPr>
      <w:r>
        <w:rPr>
          <w:rFonts w:ascii="Times New Roman" w:eastAsia="MS Mincho" w:hAnsi="Times New Roman" w:cs="Times New Roman"/>
          <w:noProof w:val="0"/>
          <w:sz w:val="24"/>
        </w:rPr>
        <w:t>8</w:t>
      </w:r>
      <w:r w:rsidR="0071132A" w:rsidRPr="0071132A">
        <w:rPr>
          <w:rFonts w:ascii="Times New Roman" w:eastAsia="MS Mincho" w:hAnsi="Times New Roman" w:cs="Times New Roman"/>
          <w:noProof w:val="0"/>
          <w:sz w:val="24"/>
        </w:rPr>
        <w:t>.2. Sanções: advertência, multa (mora/compensatória), impedimento de licitar e contratar com a Administração do Município por até 3 anos e declaração de inidoneidade por 3 a 6 anos.</w:t>
      </w:r>
    </w:p>
    <w:p w:rsidR="0071132A" w:rsidRPr="0071132A" w:rsidRDefault="00F509C0" w:rsidP="0071132A">
      <w:pPr>
        <w:spacing w:after="120" w:line="276" w:lineRule="auto"/>
        <w:jc w:val="both"/>
        <w:rPr>
          <w:rFonts w:ascii="Times New Roman" w:eastAsia="MS Mincho" w:hAnsi="Times New Roman" w:cs="Times New Roman"/>
          <w:noProof w:val="0"/>
          <w:sz w:val="24"/>
        </w:rPr>
      </w:pPr>
      <w:r>
        <w:rPr>
          <w:rFonts w:ascii="Times New Roman" w:eastAsia="MS Mincho" w:hAnsi="Times New Roman" w:cs="Times New Roman"/>
          <w:noProof w:val="0"/>
          <w:sz w:val="24"/>
        </w:rPr>
        <w:t>8</w:t>
      </w:r>
      <w:r w:rsidR="0071132A" w:rsidRPr="0071132A">
        <w:rPr>
          <w:rFonts w:ascii="Times New Roman" w:eastAsia="MS Mincho" w:hAnsi="Times New Roman" w:cs="Times New Roman"/>
          <w:noProof w:val="0"/>
          <w:sz w:val="24"/>
        </w:rPr>
        <w:t>.3. Multas poderão ser descontadas de valores eventualmente devidos ou cobradas judicialmente, sem prejuízo da reparação integral.</w:t>
      </w:r>
    </w:p>
    <w:p w:rsidR="0071132A" w:rsidRPr="0071132A" w:rsidRDefault="00F509C0" w:rsidP="0071132A">
      <w:pPr>
        <w:spacing w:after="120" w:line="276" w:lineRule="auto"/>
        <w:jc w:val="both"/>
        <w:rPr>
          <w:rFonts w:ascii="Times New Roman" w:eastAsia="MS Mincho" w:hAnsi="Times New Roman" w:cs="Times New Roman"/>
          <w:noProof w:val="0"/>
          <w:sz w:val="24"/>
        </w:rPr>
      </w:pPr>
      <w:r>
        <w:rPr>
          <w:rFonts w:ascii="Times New Roman" w:eastAsia="MS Mincho" w:hAnsi="Times New Roman" w:cs="Times New Roman"/>
          <w:noProof w:val="0"/>
          <w:sz w:val="24"/>
        </w:rPr>
        <w:t>8</w:t>
      </w:r>
      <w:r w:rsidR="0071132A" w:rsidRPr="0071132A">
        <w:rPr>
          <w:rFonts w:ascii="Times New Roman" w:eastAsia="MS Mincho" w:hAnsi="Times New Roman" w:cs="Times New Roman"/>
          <w:noProof w:val="0"/>
          <w:sz w:val="24"/>
        </w:rPr>
        <w:t>.4. Procedimento sancionatório com contraditório e ampla defesa; prazos: 15 (quinze) dias úteis para defesa contra advertência e multa; impedimento e inidoneidade mediante processo administrativo.</w:t>
      </w:r>
    </w:p>
    <w:p w:rsidR="0071132A" w:rsidRDefault="00F509C0" w:rsidP="0071132A">
      <w:pPr>
        <w:spacing w:after="120" w:line="276" w:lineRule="auto"/>
        <w:jc w:val="both"/>
        <w:rPr>
          <w:rFonts w:ascii="Times New Roman" w:eastAsia="MS Mincho" w:hAnsi="Times New Roman" w:cs="Times New Roman"/>
          <w:noProof w:val="0"/>
          <w:sz w:val="24"/>
        </w:rPr>
      </w:pPr>
      <w:r>
        <w:rPr>
          <w:rFonts w:ascii="Times New Roman" w:eastAsia="MS Mincho" w:hAnsi="Times New Roman" w:cs="Times New Roman"/>
          <w:noProof w:val="0"/>
          <w:sz w:val="24"/>
        </w:rPr>
        <w:t>8</w:t>
      </w:r>
      <w:r w:rsidR="0071132A" w:rsidRPr="0071132A">
        <w:rPr>
          <w:rFonts w:ascii="Times New Roman" w:eastAsia="MS Mincho" w:hAnsi="Times New Roman" w:cs="Times New Roman"/>
          <w:noProof w:val="0"/>
          <w:sz w:val="24"/>
        </w:rPr>
        <w:t>.5. Registros das sanções nos cadastros competentes, quando cabível; reabilitação após reparação integral do dano, pagamento das multas e transcurso mínimo legal.</w:t>
      </w:r>
    </w:p>
    <w:p w:rsidR="0090621A" w:rsidRPr="0090621A" w:rsidRDefault="0090621A" w:rsidP="0090621A">
      <w:pPr>
        <w:keepNext/>
        <w:keepLines/>
        <w:spacing w:before="480" w:after="0" w:line="276" w:lineRule="auto"/>
        <w:jc w:val="both"/>
        <w:outlineLvl w:val="0"/>
        <w:rPr>
          <w:rFonts w:ascii="Times New Roman" w:eastAsia="MS Gothic" w:hAnsi="Times New Roman" w:cs="Times New Roman"/>
          <w:b/>
          <w:noProof w:val="0"/>
          <w:color w:val="000000"/>
          <w:sz w:val="24"/>
          <w:szCs w:val="28"/>
        </w:rPr>
      </w:pPr>
      <w:r w:rsidRPr="0090621A">
        <w:rPr>
          <w:rFonts w:ascii="Times New Roman" w:eastAsia="MS Gothic" w:hAnsi="Times New Roman" w:cs="Times New Roman"/>
          <w:b/>
          <w:noProof w:val="0"/>
          <w:color w:val="000000"/>
          <w:sz w:val="24"/>
          <w:szCs w:val="28"/>
        </w:rPr>
        <w:lastRenderedPageBreak/>
        <w:t>9. DA RESCISÃO</w:t>
      </w:r>
    </w:p>
    <w:p w:rsidR="0090621A" w:rsidRPr="0090621A" w:rsidRDefault="0090621A" w:rsidP="0090621A">
      <w:pPr>
        <w:keepNext/>
        <w:keepLines/>
        <w:spacing w:before="480" w:after="0" w:line="276" w:lineRule="auto"/>
        <w:jc w:val="both"/>
        <w:outlineLvl w:val="0"/>
        <w:rPr>
          <w:rFonts w:ascii="Times New Roman" w:eastAsia="MS Mincho" w:hAnsi="Times New Roman" w:cs="Times New Roman"/>
          <w:noProof w:val="0"/>
          <w:sz w:val="24"/>
        </w:rPr>
      </w:pPr>
      <w:r>
        <w:rPr>
          <w:rFonts w:ascii="Times New Roman" w:eastAsia="MS Mincho" w:hAnsi="Times New Roman" w:cs="Times New Roman"/>
          <w:noProof w:val="0"/>
          <w:sz w:val="24"/>
        </w:rPr>
        <w:t xml:space="preserve">9.1. </w:t>
      </w:r>
      <w:r w:rsidRPr="0090621A">
        <w:rPr>
          <w:rFonts w:ascii="Times New Roman" w:eastAsia="MS Mincho" w:hAnsi="Times New Roman" w:cs="Times New Roman"/>
          <w:noProof w:val="0"/>
          <w:sz w:val="24"/>
        </w:rPr>
        <w:t>O termo de credenciamento poderá ser rescindido por qualquer das partes mediante aviso prévio de 30 (trinta) dias, ou unilateralmente pela Administração nas hipóteses previstas no art. 137 da Lei nº 14.133/2021.</w:t>
      </w:r>
    </w:p>
    <w:p w:rsidR="0071132A" w:rsidRDefault="0090621A" w:rsidP="0071132A">
      <w:pPr>
        <w:keepNext/>
        <w:keepLines/>
        <w:spacing w:before="480" w:after="0" w:line="276" w:lineRule="auto"/>
        <w:jc w:val="both"/>
        <w:outlineLvl w:val="0"/>
        <w:rPr>
          <w:rFonts w:ascii="Times New Roman" w:eastAsia="MS Gothic" w:hAnsi="Times New Roman" w:cs="Times New Roman"/>
          <w:b/>
          <w:bCs/>
          <w:noProof w:val="0"/>
          <w:color w:val="000000"/>
          <w:sz w:val="24"/>
          <w:szCs w:val="28"/>
        </w:rPr>
      </w:pPr>
      <w:r>
        <w:rPr>
          <w:rFonts w:ascii="Times New Roman" w:eastAsia="MS Gothic" w:hAnsi="Times New Roman" w:cs="Times New Roman"/>
          <w:b/>
          <w:bCs/>
          <w:noProof w:val="0"/>
          <w:color w:val="000000"/>
          <w:sz w:val="24"/>
          <w:szCs w:val="28"/>
        </w:rPr>
        <w:t xml:space="preserve">10. </w:t>
      </w:r>
      <w:r w:rsidR="0071132A" w:rsidRPr="0071132A">
        <w:rPr>
          <w:rFonts w:ascii="Times New Roman" w:eastAsia="MS Gothic" w:hAnsi="Times New Roman" w:cs="Times New Roman"/>
          <w:b/>
          <w:bCs/>
          <w:noProof w:val="0"/>
          <w:color w:val="000000"/>
          <w:sz w:val="24"/>
          <w:szCs w:val="28"/>
        </w:rPr>
        <w:t xml:space="preserve">DA APRESENTAÇÃO DOS DOCUMENTOS E </w:t>
      </w:r>
      <w:bookmarkStart w:id="1" w:name="_GoBack"/>
      <w:bookmarkEnd w:id="1"/>
      <w:r w:rsidR="0071132A" w:rsidRPr="0071132A">
        <w:rPr>
          <w:rFonts w:ascii="Times New Roman" w:eastAsia="MS Gothic" w:hAnsi="Times New Roman" w:cs="Times New Roman"/>
          <w:b/>
          <w:bCs/>
          <w:noProof w:val="0"/>
          <w:color w:val="000000"/>
          <w:sz w:val="24"/>
          <w:szCs w:val="28"/>
        </w:rPr>
        <w:t>DO PRAZO DE CREDENCIAMENTO</w:t>
      </w:r>
    </w:p>
    <w:p w:rsidR="00583369" w:rsidRDefault="00583369" w:rsidP="0071132A">
      <w:pPr>
        <w:spacing w:after="120" w:line="276" w:lineRule="auto"/>
        <w:jc w:val="both"/>
        <w:rPr>
          <w:rFonts w:ascii="Times New Roman" w:eastAsia="MS Mincho" w:hAnsi="Times New Roman" w:cs="Times New Roman"/>
          <w:noProof w:val="0"/>
          <w:sz w:val="24"/>
        </w:rPr>
      </w:pPr>
    </w:p>
    <w:p w:rsidR="0071132A" w:rsidRPr="0071132A" w:rsidRDefault="0071132A" w:rsidP="0071132A">
      <w:pPr>
        <w:spacing w:after="120" w:line="276" w:lineRule="auto"/>
        <w:jc w:val="both"/>
        <w:rPr>
          <w:rFonts w:ascii="Times New Roman" w:eastAsia="MS Mincho" w:hAnsi="Times New Roman" w:cs="Times New Roman"/>
          <w:noProof w:val="0"/>
          <w:sz w:val="24"/>
        </w:rPr>
      </w:pPr>
      <w:r w:rsidRPr="0071132A">
        <w:rPr>
          <w:rFonts w:ascii="Times New Roman" w:eastAsia="MS Mincho" w:hAnsi="Times New Roman" w:cs="Times New Roman"/>
          <w:noProof w:val="0"/>
          <w:sz w:val="24"/>
        </w:rPr>
        <w:t>1</w:t>
      </w:r>
      <w:r w:rsidR="00F509C0">
        <w:rPr>
          <w:rFonts w:ascii="Times New Roman" w:eastAsia="MS Mincho" w:hAnsi="Times New Roman" w:cs="Times New Roman"/>
          <w:noProof w:val="0"/>
          <w:sz w:val="24"/>
        </w:rPr>
        <w:t>0</w:t>
      </w:r>
      <w:r w:rsidRPr="0071132A">
        <w:rPr>
          <w:rFonts w:ascii="Times New Roman" w:eastAsia="MS Mincho" w:hAnsi="Times New Roman" w:cs="Times New Roman"/>
          <w:noProof w:val="0"/>
          <w:sz w:val="24"/>
        </w:rPr>
        <w:t>.1. O credenciamento ficará aberto a partir da publicação deste Edital, por prazo indeterminado durante a sua vigência, mediante protocolo no Departamento de Licitações e Contratos (Largo do Mineiro, nº 135 – Arroio dos Ratos/RS) ou conforme Aviso.</w:t>
      </w:r>
    </w:p>
    <w:p w:rsidR="0071132A" w:rsidRPr="0071132A" w:rsidRDefault="0071132A" w:rsidP="0071132A">
      <w:pPr>
        <w:spacing w:after="120" w:line="276" w:lineRule="auto"/>
        <w:jc w:val="both"/>
        <w:rPr>
          <w:rFonts w:ascii="Times New Roman" w:eastAsia="MS Mincho" w:hAnsi="Times New Roman" w:cs="Times New Roman"/>
          <w:noProof w:val="0"/>
          <w:sz w:val="24"/>
        </w:rPr>
      </w:pPr>
      <w:r w:rsidRPr="0071132A">
        <w:rPr>
          <w:rFonts w:ascii="Times New Roman" w:eastAsia="MS Mincho" w:hAnsi="Times New Roman" w:cs="Times New Roman"/>
          <w:noProof w:val="0"/>
          <w:sz w:val="24"/>
        </w:rPr>
        <w:t>1</w:t>
      </w:r>
      <w:r w:rsidR="00F509C0">
        <w:rPr>
          <w:rFonts w:ascii="Times New Roman" w:eastAsia="MS Mincho" w:hAnsi="Times New Roman" w:cs="Times New Roman"/>
          <w:noProof w:val="0"/>
          <w:sz w:val="24"/>
        </w:rPr>
        <w:t>0</w:t>
      </w:r>
      <w:r w:rsidRPr="0071132A">
        <w:rPr>
          <w:rFonts w:ascii="Times New Roman" w:eastAsia="MS Mincho" w:hAnsi="Times New Roman" w:cs="Times New Roman"/>
          <w:noProof w:val="0"/>
          <w:sz w:val="24"/>
        </w:rPr>
        <w:t>.2. Os documentos deverão ser apresentados em envelope identificado, preferencialmente em cópias autenticadas ou acompanhadas dos originais.</w:t>
      </w:r>
    </w:p>
    <w:p w:rsidR="0071132A" w:rsidRPr="0071132A" w:rsidRDefault="0071132A" w:rsidP="0071132A">
      <w:pPr>
        <w:spacing w:after="120" w:line="276" w:lineRule="auto"/>
        <w:jc w:val="both"/>
        <w:rPr>
          <w:rFonts w:ascii="Times New Roman" w:eastAsia="MS Mincho" w:hAnsi="Times New Roman" w:cs="Times New Roman"/>
          <w:noProof w:val="0"/>
          <w:sz w:val="24"/>
        </w:rPr>
      </w:pPr>
      <w:r w:rsidRPr="0071132A">
        <w:rPr>
          <w:rFonts w:ascii="Times New Roman" w:eastAsia="MS Mincho" w:hAnsi="Times New Roman" w:cs="Times New Roman"/>
          <w:noProof w:val="0"/>
          <w:sz w:val="24"/>
        </w:rPr>
        <w:t>1</w:t>
      </w:r>
      <w:r w:rsidR="00F509C0">
        <w:rPr>
          <w:rFonts w:ascii="Times New Roman" w:eastAsia="MS Mincho" w:hAnsi="Times New Roman" w:cs="Times New Roman"/>
          <w:noProof w:val="0"/>
          <w:sz w:val="24"/>
        </w:rPr>
        <w:t>0</w:t>
      </w:r>
      <w:r w:rsidRPr="0071132A">
        <w:rPr>
          <w:rFonts w:ascii="Times New Roman" w:eastAsia="MS Mincho" w:hAnsi="Times New Roman" w:cs="Times New Roman"/>
          <w:noProof w:val="0"/>
          <w:sz w:val="24"/>
        </w:rPr>
        <w:t>.3. Regularidade superveniente: documentos com validade expirada poderão ser atualizados durante a vigência do credenciamento.</w:t>
      </w:r>
    </w:p>
    <w:p w:rsidR="0071132A" w:rsidRPr="0071132A" w:rsidRDefault="0071132A" w:rsidP="0071132A">
      <w:pPr>
        <w:keepNext/>
        <w:keepLines/>
        <w:spacing w:before="480" w:after="0" w:line="276" w:lineRule="auto"/>
        <w:jc w:val="both"/>
        <w:outlineLvl w:val="0"/>
        <w:rPr>
          <w:rFonts w:ascii="Times New Roman" w:eastAsia="MS Gothic" w:hAnsi="Times New Roman" w:cs="Times New Roman"/>
          <w:b/>
          <w:bCs/>
          <w:noProof w:val="0"/>
          <w:color w:val="000000"/>
          <w:sz w:val="24"/>
          <w:szCs w:val="28"/>
        </w:rPr>
      </w:pPr>
      <w:r w:rsidRPr="0071132A">
        <w:rPr>
          <w:rFonts w:ascii="Times New Roman" w:eastAsia="MS Gothic" w:hAnsi="Times New Roman" w:cs="Times New Roman"/>
          <w:b/>
          <w:bCs/>
          <w:noProof w:val="0"/>
          <w:color w:val="000000"/>
          <w:sz w:val="24"/>
          <w:szCs w:val="28"/>
        </w:rPr>
        <w:t>1</w:t>
      </w:r>
      <w:r w:rsidR="00F509C0">
        <w:rPr>
          <w:rFonts w:ascii="Times New Roman" w:eastAsia="MS Gothic" w:hAnsi="Times New Roman" w:cs="Times New Roman"/>
          <w:b/>
          <w:bCs/>
          <w:noProof w:val="0"/>
          <w:color w:val="000000"/>
          <w:sz w:val="24"/>
          <w:szCs w:val="28"/>
        </w:rPr>
        <w:t>1</w:t>
      </w:r>
      <w:r w:rsidRPr="0071132A">
        <w:rPr>
          <w:rFonts w:ascii="Times New Roman" w:eastAsia="MS Gothic" w:hAnsi="Times New Roman" w:cs="Times New Roman"/>
          <w:b/>
          <w:bCs/>
          <w:noProof w:val="0"/>
          <w:color w:val="000000"/>
          <w:sz w:val="24"/>
          <w:szCs w:val="28"/>
        </w:rPr>
        <w:t>. DAS DISPOSIÇÕES FINAIS</w:t>
      </w:r>
    </w:p>
    <w:p w:rsidR="0071132A" w:rsidRPr="0071132A" w:rsidRDefault="0071132A" w:rsidP="0071132A">
      <w:pPr>
        <w:spacing w:after="120" w:line="276" w:lineRule="auto"/>
        <w:jc w:val="both"/>
        <w:rPr>
          <w:rFonts w:ascii="Times New Roman" w:eastAsia="MS Mincho" w:hAnsi="Times New Roman" w:cs="Times New Roman"/>
          <w:noProof w:val="0"/>
          <w:sz w:val="24"/>
        </w:rPr>
      </w:pPr>
      <w:r w:rsidRPr="0071132A">
        <w:rPr>
          <w:rFonts w:ascii="Times New Roman" w:eastAsia="MS Mincho" w:hAnsi="Times New Roman" w:cs="Times New Roman"/>
          <w:noProof w:val="0"/>
          <w:sz w:val="24"/>
        </w:rPr>
        <w:t>1</w:t>
      </w:r>
      <w:r w:rsidR="00F509C0">
        <w:rPr>
          <w:rFonts w:ascii="Times New Roman" w:eastAsia="MS Mincho" w:hAnsi="Times New Roman" w:cs="Times New Roman"/>
          <w:noProof w:val="0"/>
          <w:sz w:val="24"/>
        </w:rPr>
        <w:t>1</w:t>
      </w:r>
      <w:r w:rsidRPr="0071132A">
        <w:rPr>
          <w:rFonts w:ascii="Times New Roman" w:eastAsia="MS Mincho" w:hAnsi="Times New Roman" w:cs="Times New Roman"/>
          <w:noProof w:val="0"/>
          <w:sz w:val="24"/>
        </w:rPr>
        <w:t xml:space="preserve">.1. O credenciamento não garante a </w:t>
      </w:r>
      <w:r w:rsidR="000808FE">
        <w:rPr>
          <w:rFonts w:ascii="Times New Roman" w:eastAsia="MS Mincho" w:hAnsi="Times New Roman" w:cs="Times New Roman"/>
          <w:noProof w:val="0"/>
          <w:sz w:val="24"/>
        </w:rPr>
        <w:t>celebração</w:t>
      </w:r>
      <w:r w:rsidRPr="0071132A">
        <w:rPr>
          <w:rFonts w:ascii="Times New Roman" w:eastAsia="MS Mincho" w:hAnsi="Times New Roman" w:cs="Times New Roman"/>
          <w:noProof w:val="0"/>
          <w:sz w:val="24"/>
        </w:rPr>
        <w:t xml:space="preserve"> de </w:t>
      </w:r>
      <w:r w:rsidR="000808FE">
        <w:rPr>
          <w:rFonts w:ascii="Times New Roman" w:eastAsia="MS Mincho" w:hAnsi="Times New Roman" w:cs="Times New Roman"/>
          <w:noProof w:val="0"/>
          <w:sz w:val="24"/>
        </w:rPr>
        <w:t>contratos</w:t>
      </w:r>
      <w:r w:rsidRPr="0071132A">
        <w:rPr>
          <w:rFonts w:ascii="Times New Roman" w:eastAsia="MS Mincho" w:hAnsi="Times New Roman" w:cs="Times New Roman"/>
          <w:noProof w:val="0"/>
          <w:sz w:val="24"/>
        </w:rPr>
        <w:t xml:space="preserve"> nem exclusividade ao credenciado.</w:t>
      </w:r>
    </w:p>
    <w:p w:rsidR="0071132A" w:rsidRPr="0071132A" w:rsidRDefault="0071132A" w:rsidP="0071132A">
      <w:pPr>
        <w:spacing w:after="120" w:line="276" w:lineRule="auto"/>
        <w:jc w:val="both"/>
        <w:rPr>
          <w:rFonts w:ascii="Times New Roman" w:eastAsia="MS Mincho" w:hAnsi="Times New Roman" w:cs="Times New Roman"/>
          <w:noProof w:val="0"/>
          <w:sz w:val="24"/>
        </w:rPr>
      </w:pPr>
      <w:r w:rsidRPr="0071132A">
        <w:rPr>
          <w:rFonts w:ascii="Times New Roman" w:eastAsia="MS Mincho" w:hAnsi="Times New Roman" w:cs="Times New Roman"/>
          <w:noProof w:val="0"/>
          <w:sz w:val="24"/>
        </w:rPr>
        <w:t>1</w:t>
      </w:r>
      <w:r w:rsidR="00F509C0">
        <w:rPr>
          <w:rFonts w:ascii="Times New Roman" w:eastAsia="MS Mincho" w:hAnsi="Times New Roman" w:cs="Times New Roman"/>
          <w:noProof w:val="0"/>
          <w:sz w:val="24"/>
        </w:rPr>
        <w:t>1</w:t>
      </w:r>
      <w:r w:rsidRPr="0071132A">
        <w:rPr>
          <w:rFonts w:ascii="Times New Roman" w:eastAsia="MS Mincho" w:hAnsi="Times New Roman" w:cs="Times New Roman"/>
          <w:noProof w:val="0"/>
          <w:sz w:val="24"/>
        </w:rPr>
        <w:t>.2. Compete ao Município deliberar sobre revoga</w:t>
      </w:r>
      <w:r w:rsidR="000808FE">
        <w:rPr>
          <w:rFonts w:ascii="Times New Roman" w:eastAsia="MS Mincho" w:hAnsi="Times New Roman" w:cs="Times New Roman"/>
          <w:noProof w:val="0"/>
          <w:sz w:val="24"/>
        </w:rPr>
        <w:t>ção</w:t>
      </w:r>
      <w:r w:rsidRPr="0071132A">
        <w:rPr>
          <w:rFonts w:ascii="Times New Roman" w:eastAsia="MS Mincho" w:hAnsi="Times New Roman" w:cs="Times New Roman"/>
          <w:noProof w:val="0"/>
          <w:sz w:val="24"/>
        </w:rPr>
        <w:t xml:space="preserve"> ou anula</w:t>
      </w:r>
      <w:r w:rsidR="000808FE">
        <w:rPr>
          <w:rFonts w:ascii="Times New Roman" w:eastAsia="MS Mincho" w:hAnsi="Times New Roman" w:cs="Times New Roman"/>
          <w:noProof w:val="0"/>
          <w:sz w:val="24"/>
        </w:rPr>
        <w:t>ção</w:t>
      </w:r>
      <w:r w:rsidRPr="0071132A">
        <w:rPr>
          <w:rFonts w:ascii="Times New Roman" w:eastAsia="MS Mincho" w:hAnsi="Times New Roman" w:cs="Times New Roman"/>
          <w:noProof w:val="0"/>
          <w:sz w:val="24"/>
        </w:rPr>
        <w:t xml:space="preserve"> por interesse público ou ilegalidade, sem direito a indenização.</w:t>
      </w:r>
    </w:p>
    <w:p w:rsidR="0071132A" w:rsidRPr="0071132A" w:rsidRDefault="0071132A" w:rsidP="0071132A">
      <w:pPr>
        <w:spacing w:after="120" w:line="276" w:lineRule="auto"/>
        <w:jc w:val="both"/>
        <w:rPr>
          <w:rFonts w:ascii="Times New Roman" w:eastAsia="MS Mincho" w:hAnsi="Times New Roman" w:cs="Times New Roman"/>
          <w:noProof w:val="0"/>
          <w:sz w:val="24"/>
        </w:rPr>
      </w:pPr>
      <w:r w:rsidRPr="0071132A">
        <w:rPr>
          <w:rFonts w:ascii="Times New Roman" w:eastAsia="MS Mincho" w:hAnsi="Times New Roman" w:cs="Times New Roman"/>
          <w:noProof w:val="0"/>
          <w:sz w:val="24"/>
        </w:rPr>
        <w:t>1</w:t>
      </w:r>
      <w:r w:rsidR="00F509C0">
        <w:rPr>
          <w:rFonts w:ascii="Times New Roman" w:eastAsia="MS Mincho" w:hAnsi="Times New Roman" w:cs="Times New Roman"/>
          <w:noProof w:val="0"/>
          <w:sz w:val="24"/>
        </w:rPr>
        <w:t>1</w:t>
      </w:r>
      <w:r w:rsidRPr="0071132A">
        <w:rPr>
          <w:rFonts w:ascii="Times New Roman" w:eastAsia="MS Mincho" w:hAnsi="Times New Roman" w:cs="Times New Roman"/>
          <w:noProof w:val="0"/>
          <w:sz w:val="24"/>
        </w:rPr>
        <w:t>.3. Casos omissos serão resolvidos pela Administração, observada a legislação aplicável.</w:t>
      </w:r>
    </w:p>
    <w:p w:rsidR="0071132A" w:rsidRDefault="0071132A" w:rsidP="00583369">
      <w:pPr>
        <w:spacing w:after="120" w:line="276" w:lineRule="auto"/>
        <w:jc w:val="both"/>
        <w:rPr>
          <w:rFonts w:ascii="Times New Roman" w:eastAsia="MS Mincho" w:hAnsi="Times New Roman" w:cs="Times New Roman"/>
          <w:noProof w:val="0"/>
          <w:sz w:val="24"/>
        </w:rPr>
      </w:pPr>
      <w:r w:rsidRPr="0071132A">
        <w:rPr>
          <w:rFonts w:ascii="Times New Roman" w:eastAsia="MS Mincho" w:hAnsi="Times New Roman" w:cs="Times New Roman"/>
          <w:noProof w:val="0"/>
          <w:sz w:val="24"/>
        </w:rPr>
        <w:t>1</w:t>
      </w:r>
      <w:r w:rsidR="00F509C0">
        <w:rPr>
          <w:rFonts w:ascii="Times New Roman" w:eastAsia="MS Mincho" w:hAnsi="Times New Roman" w:cs="Times New Roman"/>
          <w:noProof w:val="0"/>
          <w:sz w:val="24"/>
        </w:rPr>
        <w:t>1</w:t>
      </w:r>
      <w:r w:rsidRPr="0071132A">
        <w:rPr>
          <w:rFonts w:ascii="Times New Roman" w:eastAsia="MS Mincho" w:hAnsi="Times New Roman" w:cs="Times New Roman"/>
          <w:noProof w:val="0"/>
          <w:sz w:val="24"/>
        </w:rPr>
        <w:t>.4. O interessado declara ter lido e aceito integralmente as condições deste Edital.</w:t>
      </w:r>
    </w:p>
    <w:p w:rsidR="0071132A" w:rsidRDefault="00583369" w:rsidP="0071132A">
      <w:pPr>
        <w:spacing w:after="200" w:line="276" w:lineRule="auto"/>
        <w:jc w:val="center"/>
        <w:rPr>
          <w:rFonts w:ascii="Times New Roman" w:eastAsia="MS Mincho" w:hAnsi="Times New Roman" w:cs="Times New Roman"/>
          <w:noProof w:val="0"/>
          <w:sz w:val="24"/>
        </w:rPr>
      </w:pPr>
      <w:r w:rsidRPr="00131B89">
        <mc:AlternateContent>
          <mc:Choice Requires="wps">
            <w:drawing>
              <wp:anchor distT="0" distB="0" distL="114300" distR="114300" simplePos="0" relativeHeight="251659264" behindDoc="0" locked="0" layoutInCell="1" allowOverlap="1" wp14:anchorId="3C062D17" wp14:editId="53FCAC50">
                <wp:simplePos x="0" y="0"/>
                <wp:positionH relativeFrom="margin">
                  <wp:posOffset>4382218</wp:posOffset>
                </wp:positionH>
                <wp:positionV relativeFrom="paragraph">
                  <wp:posOffset>96134</wp:posOffset>
                </wp:positionV>
                <wp:extent cx="1622066" cy="1629824"/>
                <wp:effectExtent l="0" t="0" r="1651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066" cy="1629824"/>
                        </a:xfrm>
                        <a:prstGeom prst="rect">
                          <a:avLst/>
                        </a:prstGeom>
                        <a:solidFill>
                          <a:srgbClr val="FFFFFF"/>
                        </a:solidFill>
                        <a:ln w="9525">
                          <a:solidFill>
                            <a:srgbClr val="000000"/>
                          </a:solidFill>
                          <a:miter lim="800000"/>
                          <a:headEnd/>
                          <a:tailEnd/>
                        </a:ln>
                      </wps:spPr>
                      <wps:txbx>
                        <w:txbxContent>
                          <w:p w:rsidR="0071132A" w:rsidRPr="0071132A" w:rsidRDefault="0071132A" w:rsidP="0071132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Times New Roman" w:hAnsi="Times New Roman" w:cs="Times New Roman"/>
                                <w:sz w:val="20"/>
                                <w:szCs w:val="16"/>
                              </w:rPr>
                            </w:pPr>
                            <w:r w:rsidRPr="0071132A">
                              <w:rPr>
                                <w:rFonts w:ascii="Times New Roman" w:hAnsi="Times New Roman" w:cs="Times New Roman"/>
                                <w:sz w:val="18"/>
                                <w:szCs w:val="18"/>
                              </w:rPr>
                              <w:t xml:space="preserve"> </w:t>
                            </w:r>
                            <w:r w:rsidRPr="0071132A">
                              <w:rPr>
                                <w:rFonts w:ascii="Times New Roman" w:hAnsi="Times New Roman" w:cs="Times New Roman"/>
                                <w:sz w:val="20"/>
                                <w:szCs w:val="16"/>
                              </w:rPr>
                              <w:t>Este Edital encontra-se examinado e aprovado por esta Assessoria Jurídica.</w:t>
                            </w:r>
                          </w:p>
                          <w:p w:rsidR="0071132A" w:rsidRPr="0071132A" w:rsidRDefault="0071132A" w:rsidP="0071132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Times New Roman" w:hAnsi="Times New Roman" w:cs="Times New Roman"/>
                                <w:sz w:val="20"/>
                                <w:szCs w:val="16"/>
                              </w:rPr>
                            </w:pPr>
                            <w:r w:rsidRPr="0071132A">
                              <w:rPr>
                                <w:rFonts w:ascii="Times New Roman" w:hAnsi="Times New Roman" w:cs="Times New Roman"/>
                                <w:sz w:val="20"/>
                                <w:szCs w:val="16"/>
                              </w:rPr>
                              <w:t>Em:</w:t>
                            </w:r>
                            <w:r w:rsidR="00CF5ED0">
                              <w:rPr>
                                <w:rFonts w:ascii="Times New Roman" w:hAnsi="Times New Roman" w:cs="Times New Roman"/>
                                <w:sz w:val="20"/>
                                <w:szCs w:val="16"/>
                              </w:rPr>
                              <w:t xml:space="preserve"> 31</w:t>
                            </w:r>
                            <w:r w:rsidRPr="0071132A">
                              <w:rPr>
                                <w:rFonts w:ascii="Times New Roman" w:hAnsi="Times New Roman" w:cs="Times New Roman"/>
                                <w:sz w:val="20"/>
                                <w:szCs w:val="16"/>
                              </w:rPr>
                              <w:t>/</w:t>
                            </w:r>
                            <w:r w:rsidR="000808FE">
                              <w:rPr>
                                <w:rFonts w:ascii="Times New Roman" w:hAnsi="Times New Roman" w:cs="Times New Roman"/>
                                <w:sz w:val="20"/>
                                <w:szCs w:val="16"/>
                              </w:rPr>
                              <w:t>10</w:t>
                            </w:r>
                            <w:r w:rsidRPr="0071132A">
                              <w:rPr>
                                <w:rFonts w:ascii="Times New Roman" w:hAnsi="Times New Roman" w:cs="Times New Roman"/>
                                <w:sz w:val="20"/>
                                <w:szCs w:val="16"/>
                              </w:rPr>
                              <w:t>/2025</w:t>
                            </w:r>
                          </w:p>
                          <w:p w:rsidR="0071132A" w:rsidRPr="0071132A" w:rsidRDefault="0071132A" w:rsidP="0071132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Times New Roman" w:hAnsi="Times New Roman" w:cs="Times New Roman"/>
                                <w:sz w:val="16"/>
                                <w:szCs w:val="16"/>
                              </w:rPr>
                            </w:pPr>
                            <w:r w:rsidRPr="0071132A">
                              <w:rPr>
                                <w:rFonts w:ascii="Times New Roman" w:hAnsi="Times New Roman" w:cs="Times New Roman"/>
                                <w:sz w:val="16"/>
                                <w:szCs w:val="16"/>
                              </w:rPr>
                              <w:t>___________________________</w:t>
                            </w:r>
                          </w:p>
                          <w:p w:rsidR="0071132A" w:rsidRPr="0071132A" w:rsidRDefault="0071132A" w:rsidP="0071132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Times New Roman" w:hAnsi="Times New Roman" w:cs="Times New Roman"/>
                                <w:sz w:val="20"/>
                                <w:szCs w:val="16"/>
                              </w:rPr>
                            </w:pPr>
                            <w:r w:rsidRPr="0071132A">
                              <w:rPr>
                                <w:rFonts w:ascii="Times New Roman" w:hAnsi="Times New Roman" w:cs="Times New Roman"/>
                                <w:sz w:val="20"/>
                                <w:szCs w:val="16"/>
                              </w:rPr>
                              <w:t>Vit</w:t>
                            </w:r>
                            <w:r>
                              <w:rPr>
                                <w:rFonts w:ascii="Times New Roman" w:hAnsi="Times New Roman" w:cs="Times New Roman"/>
                                <w:sz w:val="20"/>
                                <w:szCs w:val="16"/>
                              </w:rPr>
                              <w:t>ó</w:t>
                            </w:r>
                            <w:r w:rsidRPr="0071132A">
                              <w:rPr>
                                <w:rFonts w:ascii="Times New Roman" w:hAnsi="Times New Roman" w:cs="Times New Roman"/>
                                <w:sz w:val="20"/>
                                <w:szCs w:val="16"/>
                              </w:rPr>
                              <w:t>ria Lemos da Silva</w:t>
                            </w:r>
                          </w:p>
                          <w:p w:rsidR="0071132A" w:rsidRPr="0071132A" w:rsidRDefault="0071132A" w:rsidP="0071132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Times New Roman" w:hAnsi="Times New Roman" w:cs="Times New Roman"/>
                                <w:b/>
                                <w:sz w:val="20"/>
                                <w:szCs w:val="16"/>
                              </w:rPr>
                            </w:pPr>
                            <w:r w:rsidRPr="0071132A">
                              <w:rPr>
                                <w:rFonts w:ascii="Times New Roman" w:hAnsi="Times New Roman" w:cs="Times New Roman"/>
                                <w:b/>
                                <w:sz w:val="20"/>
                                <w:szCs w:val="16"/>
                              </w:rPr>
                              <w:t>OAB/RS: 114501</w:t>
                            </w:r>
                          </w:p>
                          <w:p w:rsidR="0071132A" w:rsidRPr="009211F7" w:rsidRDefault="0071132A" w:rsidP="0071132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71132A" w:rsidRPr="009211F7" w:rsidRDefault="0071132A" w:rsidP="0071132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62D17" id="_x0000_t202" coordsize="21600,21600" o:spt="202" path="m,l,21600r21600,l21600,xe">
                <v:stroke joinstyle="miter"/>
                <v:path gradientshapeok="t" o:connecttype="rect"/>
              </v:shapetype>
              <v:shape id="Caixa de Texto 8" o:spid="_x0000_s1026" type="#_x0000_t202" style="position:absolute;left:0;text-align:left;margin-left:345.05pt;margin-top:7.55pt;width:127.7pt;height:1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">
                <v:textbox>
                  <w:txbxContent>
                    <w:p w:rsidR="0071132A" w:rsidRPr="0071132A" w:rsidRDefault="0071132A" w:rsidP="0071132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Times New Roman" w:hAnsi="Times New Roman" w:cs="Times New Roman"/>
                          <w:sz w:val="20"/>
                          <w:szCs w:val="16"/>
                        </w:rPr>
                      </w:pPr>
                      <w:r w:rsidRPr="0071132A">
                        <w:rPr>
                          <w:rFonts w:ascii="Times New Roman" w:hAnsi="Times New Roman" w:cs="Times New Roman"/>
                          <w:sz w:val="18"/>
                          <w:szCs w:val="18"/>
                        </w:rPr>
                        <w:t xml:space="preserve"> </w:t>
                      </w:r>
                      <w:r w:rsidRPr="0071132A">
                        <w:rPr>
                          <w:rFonts w:ascii="Times New Roman" w:hAnsi="Times New Roman" w:cs="Times New Roman"/>
                          <w:sz w:val="20"/>
                          <w:szCs w:val="16"/>
                        </w:rPr>
                        <w:t>Este Edital encontra-se examinado e aprovado por esta Assessoria Jurídica.</w:t>
                      </w:r>
                    </w:p>
                    <w:p w:rsidR="0071132A" w:rsidRPr="0071132A" w:rsidRDefault="0071132A" w:rsidP="0071132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Times New Roman" w:hAnsi="Times New Roman" w:cs="Times New Roman"/>
                          <w:sz w:val="20"/>
                          <w:szCs w:val="16"/>
                        </w:rPr>
                      </w:pPr>
                      <w:r w:rsidRPr="0071132A">
                        <w:rPr>
                          <w:rFonts w:ascii="Times New Roman" w:hAnsi="Times New Roman" w:cs="Times New Roman"/>
                          <w:sz w:val="20"/>
                          <w:szCs w:val="16"/>
                        </w:rPr>
                        <w:t>Em:</w:t>
                      </w:r>
                      <w:r w:rsidR="00CF5ED0">
                        <w:rPr>
                          <w:rFonts w:ascii="Times New Roman" w:hAnsi="Times New Roman" w:cs="Times New Roman"/>
                          <w:sz w:val="20"/>
                          <w:szCs w:val="16"/>
                        </w:rPr>
                        <w:t xml:space="preserve"> 31</w:t>
                      </w:r>
                      <w:r w:rsidRPr="0071132A">
                        <w:rPr>
                          <w:rFonts w:ascii="Times New Roman" w:hAnsi="Times New Roman" w:cs="Times New Roman"/>
                          <w:sz w:val="20"/>
                          <w:szCs w:val="16"/>
                        </w:rPr>
                        <w:t>/</w:t>
                      </w:r>
                      <w:r w:rsidR="000808FE">
                        <w:rPr>
                          <w:rFonts w:ascii="Times New Roman" w:hAnsi="Times New Roman" w:cs="Times New Roman"/>
                          <w:sz w:val="20"/>
                          <w:szCs w:val="16"/>
                        </w:rPr>
                        <w:t>10</w:t>
                      </w:r>
                      <w:r w:rsidRPr="0071132A">
                        <w:rPr>
                          <w:rFonts w:ascii="Times New Roman" w:hAnsi="Times New Roman" w:cs="Times New Roman"/>
                          <w:sz w:val="20"/>
                          <w:szCs w:val="16"/>
                        </w:rPr>
                        <w:t>/2025</w:t>
                      </w:r>
                    </w:p>
                    <w:p w:rsidR="0071132A" w:rsidRPr="0071132A" w:rsidRDefault="0071132A" w:rsidP="0071132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Times New Roman" w:hAnsi="Times New Roman" w:cs="Times New Roman"/>
                          <w:sz w:val="16"/>
                          <w:szCs w:val="16"/>
                        </w:rPr>
                      </w:pPr>
                      <w:r w:rsidRPr="0071132A">
                        <w:rPr>
                          <w:rFonts w:ascii="Times New Roman" w:hAnsi="Times New Roman" w:cs="Times New Roman"/>
                          <w:sz w:val="16"/>
                          <w:szCs w:val="16"/>
                        </w:rPr>
                        <w:t>___________________________</w:t>
                      </w:r>
                    </w:p>
                    <w:p w:rsidR="0071132A" w:rsidRPr="0071132A" w:rsidRDefault="0071132A" w:rsidP="0071132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Times New Roman" w:hAnsi="Times New Roman" w:cs="Times New Roman"/>
                          <w:sz w:val="20"/>
                          <w:szCs w:val="16"/>
                        </w:rPr>
                      </w:pPr>
                      <w:r w:rsidRPr="0071132A">
                        <w:rPr>
                          <w:rFonts w:ascii="Times New Roman" w:hAnsi="Times New Roman" w:cs="Times New Roman"/>
                          <w:sz w:val="20"/>
                          <w:szCs w:val="16"/>
                        </w:rPr>
                        <w:t>Vit</w:t>
                      </w:r>
                      <w:r>
                        <w:rPr>
                          <w:rFonts w:ascii="Times New Roman" w:hAnsi="Times New Roman" w:cs="Times New Roman"/>
                          <w:sz w:val="20"/>
                          <w:szCs w:val="16"/>
                        </w:rPr>
                        <w:t>ó</w:t>
                      </w:r>
                      <w:r w:rsidRPr="0071132A">
                        <w:rPr>
                          <w:rFonts w:ascii="Times New Roman" w:hAnsi="Times New Roman" w:cs="Times New Roman"/>
                          <w:sz w:val="20"/>
                          <w:szCs w:val="16"/>
                        </w:rPr>
                        <w:t>ria Lemos da Silva</w:t>
                      </w:r>
                    </w:p>
                    <w:p w:rsidR="0071132A" w:rsidRPr="0071132A" w:rsidRDefault="0071132A" w:rsidP="0071132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Times New Roman" w:hAnsi="Times New Roman" w:cs="Times New Roman"/>
                          <w:b/>
                          <w:sz w:val="20"/>
                          <w:szCs w:val="16"/>
                        </w:rPr>
                      </w:pPr>
                      <w:r w:rsidRPr="0071132A">
                        <w:rPr>
                          <w:rFonts w:ascii="Times New Roman" w:hAnsi="Times New Roman" w:cs="Times New Roman"/>
                          <w:b/>
                          <w:sz w:val="20"/>
                          <w:szCs w:val="16"/>
                        </w:rPr>
                        <w:t>OAB/RS: 114501</w:t>
                      </w:r>
                    </w:p>
                    <w:p w:rsidR="0071132A" w:rsidRPr="009211F7" w:rsidRDefault="0071132A" w:rsidP="0071132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71132A" w:rsidRPr="009211F7" w:rsidRDefault="0071132A" w:rsidP="0071132A">
                      <w:pPr>
                        <w:rPr>
                          <w:sz w:val="18"/>
                          <w:szCs w:val="18"/>
                        </w:rPr>
                      </w:pPr>
                    </w:p>
                  </w:txbxContent>
                </v:textbox>
                <w10:wrap anchorx="margin"/>
              </v:shape>
            </w:pict>
          </mc:Fallback>
        </mc:AlternateContent>
      </w:r>
    </w:p>
    <w:p w:rsidR="0071132A" w:rsidRDefault="0071132A" w:rsidP="0071132A">
      <w:pPr>
        <w:spacing w:after="200" w:line="276" w:lineRule="auto"/>
        <w:jc w:val="center"/>
        <w:rPr>
          <w:rFonts w:ascii="Times New Roman" w:eastAsia="MS Mincho" w:hAnsi="Times New Roman" w:cs="Times New Roman"/>
          <w:noProof w:val="0"/>
          <w:sz w:val="24"/>
        </w:rPr>
      </w:pPr>
    </w:p>
    <w:p w:rsidR="0071132A" w:rsidRPr="0071132A" w:rsidRDefault="0071132A" w:rsidP="0071132A">
      <w:pPr>
        <w:spacing w:after="200" w:line="276" w:lineRule="auto"/>
        <w:jc w:val="center"/>
        <w:rPr>
          <w:rFonts w:ascii="Times New Roman" w:eastAsia="MS Mincho" w:hAnsi="Times New Roman" w:cs="Times New Roman"/>
          <w:b/>
          <w:noProof w:val="0"/>
          <w:sz w:val="24"/>
        </w:rPr>
      </w:pPr>
      <w:r w:rsidRPr="0071132A">
        <w:rPr>
          <w:rFonts w:ascii="Times New Roman" w:eastAsia="MS Mincho" w:hAnsi="Times New Roman" w:cs="Times New Roman"/>
          <w:b/>
          <w:noProof w:val="0"/>
          <w:sz w:val="24"/>
        </w:rPr>
        <w:t>DARCI RENATO FEITEN</w:t>
      </w:r>
    </w:p>
    <w:p w:rsidR="0071132A" w:rsidRPr="0071132A" w:rsidRDefault="0071132A" w:rsidP="0071132A">
      <w:pPr>
        <w:spacing w:after="200" w:line="276" w:lineRule="auto"/>
        <w:jc w:val="center"/>
        <w:rPr>
          <w:rFonts w:ascii="Times New Roman" w:eastAsia="MS Mincho" w:hAnsi="Times New Roman" w:cs="Times New Roman"/>
          <w:b/>
          <w:noProof w:val="0"/>
          <w:sz w:val="24"/>
        </w:rPr>
      </w:pPr>
      <w:r w:rsidRPr="0071132A">
        <w:rPr>
          <w:rFonts w:ascii="Times New Roman" w:eastAsia="MS Mincho" w:hAnsi="Times New Roman" w:cs="Times New Roman"/>
          <w:b/>
          <w:noProof w:val="0"/>
          <w:sz w:val="24"/>
        </w:rPr>
        <w:t>Prefeito Municipal</w:t>
      </w:r>
    </w:p>
    <w:p w:rsidR="0071132A" w:rsidRDefault="0071132A" w:rsidP="0071132A">
      <w:pPr>
        <w:spacing w:after="200" w:line="276" w:lineRule="auto"/>
        <w:jc w:val="center"/>
        <w:rPr>
          <w:rFonts w:ascii="Times New Roman" w:eastAsia="MS Mincho" w:hAnsi="Times New Roman" w:cs="Times New Roman"/>
          <w:noProof w:val="0"/>
          <w:sz w:val="24"/>
        </w:rPr>
      </w:pPr>
    </w:p>
    <w:p w:rsidR="00795FA5" w:rsidRDefault="00795FA5" w:rsidP="0071132A">
      <w:pPr>
        <w:spacing w:after="200" w:line="276" w:lineRule="auto"/>
        <w:jc w:val="center"/>
        <w:rPr>
          <w:rFonts w:ascii="Times New Roman" w:eastAsia="MS Mincho" w:hAnsi="Times New Roman" w:cs="Times New Roman"/>
          <w:noProof w:val="0"/>
          <w:sz w:val="24"/>
        </w:rPr>
      </w:pPr>
    </w:p>
    <w:p w:rsidR="00795FA5" w:rsidRPr="00795FA5" w:rsidRDefault="00795FA5" w:rsidP="00795FA5">
      <w:pPr>
        <w:jc w:val="center"/>
        <w:rPr>
          <w:rFonts w:ascii="Century Gothic" w:eastAsia="Calibri" w:hAnsi="Century Gothic" w:cs="Century Gothic"/>
          <w:b/>
          <w:noProof w:val="0"/>
          <w:sz w:val="20"/>
          <w:szCs w:val="20"/>
        </w:rPr>
      </w:pPr>
      <w:r w:rsidRPr="00795FA5">
        <w:rPr>
          <w:rFonts w:ascii="Century Gothic" w:eastAsia="Calibri" w:hAnsi="Century Gothic" w:cs="Century Gothic"/>
          <w:b/>
          <w:noProof w:val="0"/>
          <w:sz w:val="20"/>
          <w:szCs w:val="20"/>
        </w:rPr>
        <w:t>ANEXO I</w:t>
      </w:r>
    </w:p>
    <w:p w:rsidR="00795FA5" w:rsidRPr="00795FA5" w:rsidRDefault="00795FA5" w:rsidP="00795FA5">
      <w:pPr>
        <w:jc w:val="center"/>
        <w:rPr>
          <w:rFonts w:ascii="Century Gothic" w:eastAsia="Calibri" w:hAnsi="Century Gothic" w:cs="Century Gothic"/>
          <w:b/>
          <w:noProof w:val="0"/>
          <w:sz w:val="20"/>
          <w:szCs w:val="20"/>
        </w:rPr>
      </w:pPr>
      <w:r w:rsidRPr="00795FA5">
        <w:rPr>
          <w:rFonts w:ascii="Century Gothic" w:eastAsia="Calibri" w:hAnsi="Century Gothic" w:cs="Century Gothic"/>
          <w:b/>
          <w:noProof w:val="0"/>
          <w:sz w:val="20"/>
          <w:szCs w:val="20"/>
        </w:rPr>
        <w:t>TERMO DE REFERÊNCIA – SERVIÇOS</w:t>
      </w:r>
    </w:p>
    <w:p w:rsidR="00795FA5" w:rsidRPr="00795FA5" w:rsidRDefault="00795FA5" w:rsidP="00795FA5">
      <w:pPr>
        <w:jc w:val="center"/>
        <w:rPr>
          <w:rFonts w:ascii="Century Gothic" w:eastAsia="Calibri" w:hAnsi="Century Gothic" w:cs="Century Gothic"/>
          <w:b/>
          <w:noProof w:val="0"/>
          <w:sz w:val="20"/>
          <w:szCs w:val="20"/>
        </w:rPr>
      </w:pPr>
    </w:p>
    <w:p w:rsidR="00795FA5" w:rsidRPr="00795FA5" w:rsidRDefault="00795FA5" w:rsidP="00795FA5">
      <w:pPr>
        <w:numPr>
          <w:ilvl w:val="0"/>
          <w:numId w:val="5"/>
        </w:numPr>
        <w:pBdr>
          <w:bottom w:val="single" w:sz="4" w:space="1" w:color="auto"/>
        </w:pBdr>
        <w:shd w:val="clear" w:color="auto" w:fill="9CC2E5"/>
        <w:ind w:leftChars="163" w:left="443" w:hangingChars="40" w:hanging="84"/>
        <w:contextualSpacing/>
        <w:jc w:val="both"/>
        <w:rPr>
          <w:rFonts w:ascii="Century Gothic" w:eastAsia="Calibri" w:hAnsi="Century Gothic" w:cs="Century Gothic"/>
          <w:b/>
          <w:noProof w:val="0"/>
          <w:sz w:val="21"/>
          <w:szCs w:val="21"/>
        </w:rPr>
      </w:pPr>
      <w:r w:rsidRPr="00795FA5">
        <w:rPr>
          <w:rFonts w:ascii="Century Gothic" w:eastAsia="Calibri" w:hAnsi="Century Gothic" w:cs="Century Gothic"/>
          <w:b/>
          <w:noProof w:val="0"/>
          <w:sz w:val="21"/>
          <w:szCs w:val="21"/>
        </w:rPr>
        <w:t>OBJETO</w:t>
      </w:r>
    </w:p>
    <w:p w:rsidR="00795FA5" w:rsidRPr="00795FA5" w:rsidRDefault="00795FA5" w:rsidP="00795FA5">
      <w:pPr>
        <w:ind w:leftChars="163" w:left="443" w:hangingChars="40" w:hanging="84"/>
        <w:contextualSpacing/>
        <w:jc w:val="both"/>
        <w:rPr>
          <w:rFonts w:ascii="Century Gothic" w:eastAsia="Calibri" w:hAnsi="Century Gothic" w:cs="Century Gothic"/>
          <w:noProof w:val="0"/>
          <w:sz w:val="21"/>
          <w:szCs w:val="21"/>
        </w:rPr>
      </w:pPr>
    </w:p>
    <w:p w:rsidR="00795FA5" w:rsidRPr="00795FA5" w:rsidRDefault="00795FA5" w:rsidP="00795FA5">
      <w:pPr>
        <w:ind w:leftChars="163" w:left="447" w:rightChars="65" w:right="143" w:hangingChars="40" w:hanging="88"/>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Considerando a Constituição Federal de 1988 em seu Art. 20º,</w:t>
      </w:r>
    </w:p>
    <w:p w:rsidR="00795FA5" w:rsidRPr="00795FA5" w:rsidRDefault="00795FA5" w:rsidP="00795FA5">
      <w:pPr>
        <w:ind w:leftChars="163" w:left="447" w:rightChars="65" w:right="143" w:hangingChars="40" w:hanging="88"/>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Considerando a Lei Orgânica de Assistência Social - LOAS,</w:t>
      </w:r>
    </w:p>
    <w:p w:rsidR="00795FA5" w:rsidRPr="00795FA5" w:rsidRDefault="00795FA5" w:rsidP="00795FA5">
      <w:pPr>
        <w:ind w:leftChars="163" w:left="447" w:rightChars="65" w:right="143" w:hangingChars="40" w:hanging="88"/>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Considerando a Lei Federal nº 8.842/1994,</w:t>
      </w:r>
    </w:p>
    <w:p w:rsidR="00795FA5" w:rsidRPr="00795FA5" w:rsidRDefault="00795FA5" w:rsidP="00795FA5">
      <w:pPr>
        <w:ind w:leftChars="163" w:left="447" w:rightChars="65" w:right="143" w:hangingChars="40" w:hanging="88"/>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Considerando o Decreto nº 1.948/1996,</w:t>
      </w:r>
    </w:p>
    <w:p w:rsidR="00795FA5" w:rsidRPr="00795FA5" w:rsidRDefault="00795FA5" w:rsidP="00795FA5">
      <w:pPr>
        <w:ind w:leftChars="163" w:left="447" w:rightChars="65" w:right="143" w:hangingChars="40" w:hanging="88"/>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Considerando a Resolução CFN, nº 380/05,</w:t>
      </w:r>
    </w:p>
    <w:p w:rsidR="00795FA5" w:rsidRPr="00795FA5" w:rsidRDefault="00795FA5" w:rsidP="00795FA5">
      <w:pPr>
        <w:ind w:leftChars="163" w:left="447" w:rightChars="65" w:right="143" w:hangingChars="40" w:hanging="88"/>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Considerando a Resolução CNAS, nº 109/2009,</w:t>
      </w:r>
    </w:p>
    <w:p w:rsidR="00795FA5" w:rsidRPr="00795FA5" w:rsidRDefault="00795FA5" w:rsidP="00795FA5">
      <w:pPr>
        <w:ind w:leftChars="163" w:left="447" w:rightChars="65" w:right="143" w:hangingChars="40" w:hanging="88"/>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Considerando a Resolução CNAS, nº 09/2014,</w:t>
      </w:r>
    </w:p>
    <w:p w:rsidR="00795FA5" w:rsidRPr="00795FA5" w:rsidRDefault="00795FA5" w:rsidP="00795FA5">
      <w:pPr>
        <w:ind w:leftChars="163" w:left="447" w:rightChars="65" w:right="143" w:hangingChars="40" w:hanging="88"/>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Considerando a Resolução da Diretoria Colegiada nº 502/2021</w:t>
      </w:r>
    </w:p>
    <w:p w:rsidR="00795FA5" w:rsidRPr="00795FA5" w:rsidRDefault="00795FA5" w:rsidP="00795FA5">
      <w:pPr>
        <w:ind w:leftChars="163" w:left="447" w:rightChars="65" w:right="143" w:hangingChars="40" w:hanging="88"/>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Considerando a Lei nº 10.741/2003,</w:t>
      </w:r>
    </w:p>
    <w:p w:rsidR="00795FA5" w:rsidRPr="00795FA5" w:rsidRDefault="00795FA5" w:rsidP="00795FA5">
      <w:pPr>
        <w:ind w:leftChars="163" w:left="447" w:rightChars="65" w:right="143" w:hangingChars="40" w:hanging="88"/>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Considerando a NOB-RH/SUAS,</w:t>
      </w:r>
    </w:p>
    <w:p w:rsidR="00795FA5" w:rsidRPr="00795FA5" w:rsidRDefault="00795FA5" w:rsidP="00795FA5">
      <w:pPr>
        <w:ind w:leftChars="163" w:left="447" w:rightChars="65" w:right="143" w:hangingChars="40" w:hanging="88"/>
        <w:contextualSpacing/>
        <w:jc w:val="both"/>
        <w:rPr>
          <w:rFonts w:ascii="Century Gothic" w:eastAsia="Calibri" w:hAnsi="Century Gothic" w:cs="Century Gothic"/>
          <w:noProof w:val="0"/>
        </w:rPr>
      </w:pPr>
    </w:p>
    <w:p w:rsidR="00795FA5" w:rsidRPr="00795FA5" w:rsidRDefault="00795FA5" w:rsidP="00795FA5">
      <w:pPr>
        <w:ind w:leftChars="200" w:left="443" w:rightChars="65" w:right="143" w:hanging="3"/>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O município de Arroio dos Ratos, com área territorial de 425,791 Km², população no último Censo de 14.601 pessoas, população estimada em 14.923 pessoas, escolarização de 97,6% (06 a 14 anos) e IDHM de 0,698, solicita:</w:t>
      </w:r>
    </w:p>
    <w:p w:rsidR="00795FA5" w:rsidRPr="00795FA5" w:rsidRDefault="00795FA5" w:rsidP="00795FA5">
      <w:pPr>
        <w:ind w:leftChars="200" w:left="443" w:rightChars="65" w:right="143" w:hanging="3"/>
        <w:contextualSpacing/>
        <w:jc w:val="both"/>
        <w:rPr>
          <w:rFonts w:ascii="Century Gothic" w:eastAsia="Calibri" w:hAnsi="Century Gothic" w:cs="Century Gothic"/>
          <w:noProof w:val="0"/>
        </w:rPr>
      </w:pPr>
    </w:p>
    <w:p w:rsidR="00795FA5" w:rsidRPr="00795FA5" w:rsidRDefault="00795FA5" w:rsidP="00795FA5">
      <w:pPr>
        <w:ind w:leftChars="200" w:left="443" w:rightChars="65" w:right="143" w:hanging="3"/>
        <w:contextualSpacing/>
        <w:jc w:val="both"/>
        <w:rPr>
          <w:rFonts w:ascii="Century Gothic" w:eastAsia="Calibri" w:hAnsi="Century Gothic" w:cs="Century Gothic"/>
          <w:b/>
          <w:bCs/>
          <w:noProof w:val="0"/>
        </w:rPr>
      </w:pPr>
      <w:r w:rsidRPr="00795FA5">
        <w:rPr>
          <w:rFonts w:ascii="Century Gothic" w:eastAsia="Calibri" w:hAnsi="Century Gothic" w:cs="Century Gothic"/>
          <w:b/>
          <w:bCs/>
          <w:noProof w:val="0"/>
        </w:rPr>
        <w:t>A contratação de Empresa para a Prestador de Serviço de acolhimento em Instituição de Longa Permanência para Idosos - ILPI para idosos domiciliados em Arroio dos Ratos</w:t>
      </w:r>
      <w:r w:rsidRPr="00795FA5">
        <w:rPr>
          <w:rFonts w:ascii="Century Gothic" w:eastAsia="Calibri" w:hAnsi="Century Gothic" w:cs="Century Gothic"/>
          <w:noProof w:val="0"/>
        </w:rPr>
        <w:t xml:space="preserve">, visando assim atender demandas da Secretaria Municipal de Cidadania e Assistência Social, conforme disposto na Lei Federal nº 10.741/2003  - Estatuto do Idoso, ao qual estabelece medidas de proteção para idosos, incluindo </w:t>
      </w:r>
      <w:r w:rsidRPr="00795FA5">
        <w:rPr>
          <w:rFonts w:ascii="Century Gothic" w:eastAsia="Calibri" w:hAnsi="Century Gothic" w:cs="Century Gothic"/>
          <w:b/>
          <w:bCs/>
          <w:noProof w:val="0"/>
        </w:rPr>
        <w:t xml:space="preserve">acolhimento em Instituições em caráter residencial, </w:t>
      </w:r>
      <w:r w:rsidRPr="00795FA5">
        <w:rPr>
          <w:rFonts w:ascii="Century Gothic" w:eastAsia="Calibri" w:hAnsi="Century Gothic" w:cs="Century Gothic"/>
          <w:noProof w:val="0"/>
        </w:rPr>
        <w:t xml:space="preserve">destinadas a domicilio coletivo de pessoas com idade igual ou superior a 60 anos, de ambos os sexos, independente e/ou com diversos graus de dependências (I, II ou III), em situação de risco. </w:t>
      </w:r>
      <w:r w:rsidRPr="00795FA5">
        <w:rPr>
          <w:rFonts w:ascii="Century Gothic" w:eastAsia="Calibri" w:hAnsi="Century Gothic" w:cs="Century Gothic"/>
          <w:b/>
          <w:bCs/>
          <w:noProof w:val="0"/>
        </w:rPr>
        <w:t>A natureza do acolhimento deverá ser provisória e excepcionalmente de longa permanência quando esgotadas todas as possibilidades de autos-sustento e convívio com os familiares.</w:t>
      </w:r>
    </w:p>
    <w:p w:rsidR="00795FA5" w:rsidRPr="00795FA5" w:rsidRDefault="00795FA5" w:rsidP="00795FA5">
      <w:pPr>
        <w:ind w:leftChars="200" w:left="443" w:rightChars="65" w:right="143" w:hanging="3"/>
        <w:contextualSpacing/>
        <w:jc w:val="both"/>
        <w:rPr>
          <w:rFonts w:ascii="Century Gothic" w:eastAsia="Calibri" w:hAnsi="Century Gothic" w:cs="Century Gothic"/>
          <w:noProof w:val="0"/>
        </w:rPr>
      </w:pPr>
    </w:p>
    <w:p w:rsidR="00795FA5" w:rsidRPr="00795FA5" w:rsidRDefault="00795FA5" w:rsidP="00795FA5">
      <w:pPr>
        <w:ind w:leftChars="200" w:left="443" w:rightChars="65" w:right="143" w:hanging="3"/>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Preferência a instituições que atendem as exigências mínimas de qualidade, observadas a legislação vigente, Normas da ABNT e RDC 502/2021.</w:t>
      </w:r>
    </w:p>
    <w:p w:rsidR="00795FA5" w:rsidRPr="00795FA5" w:rsidRDefault="00795FA5" w:rsidP="00795FA5">
      <w:pPr>
        <w:ind w:leftChars="200" w:left="443" w:rightChars="65" w:right="143" w:hanging="3"/>
        <w:contextualSpacing/>
        <w:jc w:val="both"/>
        <w:rPr>
          <w:rFonts w:ascii="Century Gothic" w:eastAsia="Calibri" w:hAnsi="Century Gothic" w:cs="Century Gothic"/>
          <w:noProof w:val="0"/>
        </w:rPr>
      </w:pPr>
    </w:p>
    <w:p w:rsidR="00795FA5" w:rsidRPr="00795FA5" w:rsidRDefault="00795FA5" w:rsidP="00795FA5">
      <w:pPr>
        <w:ind w:leftChars="200" w:left="443" w:rightChars="65" w:right="143" w:hanging="3"/>
        <w:contextualSpacing/>
        <w:jc w:val="both"/>
        <w:rPr>
          <w:rFonts w:ascii="Century Gothic" w:eastAsia="Calibri" w:hAnsi="Century Gothic" w:cs="Century Gothic"/>
          <w:noProof w:val="0"/>
        </w:rPr>
      </w:pPr>
      <w:r w:rsidRPr="00795FA5">
        <w:rPr>
          <w:rFonts w:ascii="Century Gothic" w:eastAsia="Calibri" w:hAnsi="Century Gothic" w:cs="Century Gothic"/>
          <w:noProof w:val="0"/>
        </w:rPr>
        <w:lastRenderedPageBreak/>
        <w:t xml:space="preserve">Nesta contratação pedimos </w:t>
      </w:r>
      <w:r w:rsidRPr="00795FA5">
        <w:rPr>
          <w:rFonts w:ascii="Century Gothic" w:eastAsia="Calibri" w:hAnsi="Century Gothic" w:cs="Century Gothic"/>
          <w:b/>
          <w:bCs/>
          <w:noProof w:val="0"/>
        </w:rPr>
        <w:t>que pessoas portadoras de deficiência também possam ser acolhidas,</w:t>
      </w:r>
      <w:r w:rsidRPr="00795FA5">
        <w:rPr>
          <w:rFonts w:ascii="Century Gothic" w:eastAsia="Calibri" w:hAnsi="Century Gothic" w:cs="Century Gothic"/>
          <w:noProof w:val="0"/>
        </w:rPr>
        <w:t xml:space="preserve"> mediante a avaliação do Técnico de Referência de Assistência Social.</w:t>
      </w:r>
    </w:p>
    <w:p w:rsidR="00795FA5" w:rsidRPr="00795FA5" w:rsidRDefault="00795FA5" w:rsidP="00795FA5">
      <w:pPr>
        <w:ind w:leftChars="200" w:left="443" w:hanging="3"/>
        <w:jc w:val="both"/>
        <w:rPr>
          <w:rFonts w:ascii="Century Gothic" w:eastAsia="Calibri" w:hAnsi="Century Gothic" w:cs="Century Gothic"/>
          <w:noProof w:val="0"/>
        </w:rPr>
      </w:pPr>
    </w:p>
    <w:p w:rsidR="00795FA5" w:rsidRPr="00795FA5" w:rsidRDefault="00795FA5" w:rsidP="00795FA5">
      <w:pPr>
        <w:numPr>
          <w:ilvl w:val="0"/>
          <w:numId w:val="5"/>
        </w:numPr>
        <w:pBdr>
          <w:bottom w:val="single" w:sz="4" w:space="1" w:color="auto"/>
        </w:pBdr>
        <w:shd w:val="clear" w:color="auto" w:fill="9CC2E5"/>
        <w:ind w:leftChars="163" w:left="447" w:hangingChars="40" w:hanging="88"/>
        <w:contextualSpacing/>
        <w:jc w:val="both"/>
        <w:rPr>
          <w:rFonts w:ascii="Century Gothic" w:eastAsia="Calibri" w:hAnsi="Century Gothic" w:cs="Century Gothic"/>
          <w:b/>
          <w:noProof w:val="0"/>
        </w:rPr>
      </w:pPr>
      <w:r w:rsidRPr="00795FA5">
        <w:rPr>
          <w:rFonts w:ascii="Century Gothic" w:eastAsia="Calibri" w:hAnsi="Century Gothic" w:cs="Century Gothic"/>
          <w:b/>
          <w:noProof w:val="0"/>
        </w:rPr>
        <w:t>ESPECIFICAÇÕES DO SERVIÇO</w:t>
      </w:r>
    </w:p>
    <w:p w:rsidR="00795FA5" w:rsidRPr="00795FA5" w:rsidRDefault="00795FA5" w:rsidP="00795FA5">
      <w:pPr>
        <w:ind w:leftChars="163" w:left="447" w:hangingChars="40" w:hanging="88"/>
        <w:contextualSpacing/>
        <w:jc w:val="both"/>
        <w:rPr>
          <w:rFonts w:ascii="Century Gothic" w:eastAsia="Calibri" w:hAnsi="Century Gothic" w:cs="Century Gothic"/>
          <w:noProof w:val="0"/>
        </w:rPr>
      </w:pPr>
    </w:p>
    <w:p w:rsidR="00795FA5" w:rsidRPr="00795FA5" w:rsidRDefault="00795FA5" w:rsidP="00795FA5">
      <w:pPr>
        <w:numPr>
          <w:ilvl w:val="1"/>
          <w:numId w:val="5"/>
        </w:numPr>
        <w:ind w:leftChars="163" w:left="447" w:hangingChars="40" w:hanging="88"/>
        <w:contextualSpacing/>
        <w:jc w:val="both"/>
        <w:rPr>
          <w:rFonts w:ascii="Century Gothic" w:eastAsia="Calibri" w:hAnsi="Century Gothic" w:cs="Century Gothic"/>
          <w:b/>
          <w:noProof w:val="0"/>
        </w:rPr>
      </w:pPr>
      <w:r w:rsidRPr="00795FA5">
        <w:rPr>
          <w:rFonts w:ascii="Century Gothic" w:eastAsia="Calibri" w:hAnsi="Century Gothic" w:cs="Century Gothic"/>
          <w:b/>
          <w:noProof w:val="0"/>
        </w:rPr>
        <w:t xml:space="preserve"> DESCRIÇÃO DO OBJETO:</w:t>
      </w:r>
    </w:p>
    <w:p w:rsidR="00795FA5" w:rsidRPr="00795FA5" w:rsidRDefault="00795FA5" w:rsidP="00795FA5">
      <w:pPr>
        <w:ind w:leftChars="199" w:left="438"/>
        <w:jc w:val="both"/>
        <w:rPr>
          <w:rFonts w:ascii="Century Gothic" w:eastAsia="Calibri" w:hAnsi="Century Gothic" w:cs="Century Gothic"/>
          <w:noProof w:val="0"/>
        </w:rPr>
      </w:pPr>
      <w:r w:rsidRPr="00795FA5">
        <w:rPr>
          <w:rFonts w:ascii="Century Gothic" w:eastAsia="Calibri" w:hAnsi="Century Gothic" w:cs="Century Gothic"/>
          <w:noProof w:val="0"/>
        </w:rPr>
        <w:t>A Secretaria Municipal de Cidadania e Assistência Social, visando atender aos princípios de legalidade, impessoalidade, moralidade, publicidade e eficiência, que devem nortear a Administração Pública, solicita a contratação de Empresa Prestadora de Serviços de Acolhimento Institucional de Longa Permanência para Idosos - ILPI.</w:t>
      </w:r>
    </w:p>
    <w:p w:rsidR="00795FA5" w:rsidRPr="00795FA5" w:rsidRDefault="00795FA5" w:rsidP="00795FA5">
      <w:pPr>
        <w:ind w:leftChars="199" w:left="438"/>
        <w:jc w:val="both"/>
        <w:rPr>
          <w:rFonts w:ascii="Century Gothic" w:eastAsia="Calibri" w:hAnsi="Century Gothic" w:cs="Century Gothic"/>
          <w:noProof w:val="0"/>
        </w:rPr>
      </w:pPr>
      <w:r w:rsidRPr="00795FA5">
        <w:rPr>
          <w:rFonts w:ascii="Century Gothic" w:eastAsia="Calibri" w:hAnsi="Century Gothic" w:cs="Century Gothic"/>
          <w:noProof w:val="0"/>
        </w:rPr>
        <w:t xml:space="preserve">O respectivo Serviço de Acolhimento Institucional deverá atender a vários aspectos, prestando assim, amplo atendimento nos cuidados diários, higiene pessoal, alimentação, medicação, dentre outros, garantindo desta forma o bem-estar de todos os idosos durante o período de acolhimento. </w:t>
      </w:r>
    </w:p>
    <w:p w:rsidR="00795FA5" w:rsidRPr="00795FA5" w:rsidRDefault="00795FA5" w:rsidP="00795FA5">
      <w:pPr>
        <w:ind w:leftChars="199" w:left="438"/>
        <w:jc w:val="both"/>
        <w:rPr>
          <w:rFonts w:ascii="Century Gothic" w:eastAsia="Calibri" w:hAnsi="Century Gothic" w:cs="Century Gothic"/>
          <w:noProof w:val="0"/>
        </w:rPr>
      </w:pPr>
      <w:r w:rsidRPr="00795FA5">
        <w:rPr>
          <w:rFonts w:ascii="Century Gothic" w:eastAsia="Calibri" w:hAnsi="Century Gothic" w:cs="Century Gothic"/>
          <w:noProof w:val="0"/>
        </w:rPr>
        <w:t>A contratação de vagas para idosos do município, poderá ser em caráter provisório, e/ou em caráter excepcional de longa permanência, quando esgotadas todas as possibilidades de auto sustento e convívio com familiares.</w:t>
      </w:r>
    </w:p>
    <w:p w:rsidR="00795FA5" w:rsidRPr="00795FA5" w:rsidRDefault="00795FA5" w:rsidP="00795FA5">
      <w:pPr>
        <w:ind w:leftChars="199" w:left="438"/>
        <w:jc w:val="both"/>
        <w:rPr>
          <w:rFonts w:ascii="Century Gothic" w:eastAsia="Calibri" w:hAnsi="Century Gothic" w:cs="Century Gothic"/>
          <w:noProof w:val="0"/>
        </w:rPr>
      </w:pPr>
      <w:r w:rsidRPr="00795FA5">
        <w:rPr>
          <w:rFonts w:ascii="Century Gothic" w:eastAsia="Calibri" w:hAnsi="Century Gothic" w:cs="Century Gothic"/>
          <w:noProof w:val="0"/>
        </w:rPr>
        <w:t xml:space="preserve">O ingresso ao acolhimento institucional ocorrerá por avaliação da Técnica de Referência de Assistência Social, </w:t>
      </w:r>
      <w:r w:rsidRPr="00795FA5">
        <w:rPr>
          <w:rFonts w:ascii="Century Gothic" w:eastAsia="Calibri" w:hAnsi="Century Gothic" w:cs="Century Gothic"/>
          <w:b/>
          <w:bCs/>
          <w:noProof w:val="0"/>
        </w:rPr>
        <w:t>em virtude de situação de violação de direitos, conforme previsto no Estatuto do Idoso,</w:t>
      </w:r>
      <w:r w:rsidRPr="00795FA5">
        <w:rPr>
          <w:rFonts w:ascii="Century Gothic" w:eastAsia="Calibri" w:hAnsi="Century Gothic" w:cs="Century Gothic"/>
          <w:noProof w:val="0"/>
        </w:rPr>
        <w:t xml:space="preserve"> considerando que no processo de avaliação procede à busca ativa de possíveis cuidadores e/ou familiares que possam e em última instância acolher ao idoso, visando a sua proteção e integridade.</w:t>
      </w:r>
    </w:p>
    <w:p w:rsidR="00795FA5" w:rsidRPr="00795FA5" w:rsidRDefault="00795FA5" w:rsidP="00795FA5">
      <w:pPr>
        <w:ind w:leftChars="199" w:left="438"/>
        <w:jc w:val="both"/>
        <w:rPr>
          <w:rFonts w:ascii="Century Gothic" w:eastAsia="Calibri" w:hAnsi="Century Gothic" w:cs="Century Gothic"/>
          <w:noProof w:val="0"/>
        </w:rPr>
      </w:pPr>
    </w:p>
    <w:p w:rsidR="00795FA5" w:rsidRPr="00795FA5" w:rsidRDefault="00795FA5" w:rsidP="00795FA5">
      <w:pPr>
        <w:ind w:leftChars="199" w:left="438"/>
        <w:jc w:val="both"/>
        <w:rPr>
          <w:rFonts w:ascii="Century Gothic" w:eastAsia="Calibri" w:hAnsi="Century Gothic" w:cs="Century Gothic"/>
          <w:b/>
          <w:bCs/>
          <w:noProof w:val="0"/>
        </w:rPr>
      </w:pPr>
      <w:r w:rsidRPr="00795FA5">
        <w:rPr>
          <w:rFonts w:ascii="Century Gothic" w:eastAsia="Calibri" w:hAnsi="Century Gothic" w:cs="Century Gothic"/>
          <w:b/>
          <w:bCs/>
          <w:noProof w:val="0"/>
        </w:rPr>
        <w:t>Requisitos necessários da instituição:</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Century Gothic"/>
          <w:noProof w:val="0"/>
        </w:rPr>
      </w:pPr>
      <w:r w:rsidRPr="00795FA5">
        <w:rPr>
          <w:rFonts w:ascii="Century Gothic" w:eastAsia="Calibri" w:hAnsi="Century Gothic" w:cs="Century Gothic"/>
          <w:noProof w:val="0"/>
        </w:rPr>
        <w:t>Acolher e garantir proteção integral;</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Times New Roman"/>
          <w:noProof w:val="0"/>
        </w:rPr>
      </w:pPr>
      <w:r w:rsidRPr="00795FA5">
        <w:rPr>
          <w:rFonts w:ascii="Century Gothic" w:eastAsia="Calibri" w:hAnsi="Century Gothic" w:cs="Century Gothic"/>
          <w:noProof w:val="0"/>
        </w:rPr>
        <w:t>Ter acesso a espaço com padrões de qualidade quanto a higiene, acessibilidade, habitabilidade, salubridade, segurança e conforto;</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Times New Roman"/>
          <w:noProof w:val="0"/>
        </w:rPr>
      </w:pPr>
      <w:r w:rsidRPr="00795FA5">
        <w:rPr>
          <w:rFonts w:ascii="Century Gothic" w:eastAsia="Calibri" w:hAnsi="Century Gothic" w:cs="Century Gothic"/>
          <w:noProof w:val="0"/>
        </w:rPr>
        <w:t xml:space="preserve">Ter alimentação em padrões nutricionais adequados e adaptados a necessidades específicas, sendo ofertado no mínimo seis refeições diárias: </w:t>
      </w:r>
      <w:r w:rsidRPr="00795FA5">
        <w:rPr>
          <w:rFonts w:ascii="Century Gothic" w:eastAsia="SimSun" w:hAnsi="Century Gothic" w:cs="Arial"/>
          <w:noProof w:val="0"/>
          <w:color w:val="000000"/>
          <w:lang w:val="en-US" w:eastAsia="zh-CN" w:bidi="ar"/>
        </w:rPr>
        <w:t xml:space="preserve">café da </w:t>
      </w:r>
      <w:proofErr w:type="spellStart"/>
      <w:r w:rsidRPr="00795FA5">
        <w:rPr>
          <w:rFonts w:ascii="Century Gothic" w:eastAsia="SimSun" w:hAnsi="Century Gothic" w:cs="Arial"/>
          <w:noProof w:val="0"/>
          <w:color w:val="000000"/>
          <w:lang w:val="en-US" w:eastAsia="zh-CN" w:bidi="ar"/>
        </w:rPr>
        <w:t>manha</w:t>
      </w:r>
      <w:proofErr w:type="spellEnd"/>
      <w:r w:rsidRPr="00795FA5">
        <w:rPr>
          <w:rFonts w:ascii="Century Gothic" w:eastAsia="SimSun" w:hAnsi="Century Gothic" w:cs="Arial"/>
          <w:noProof w:val="0"/>
          <w:color w:val="000000"/>
          <w:lang w:val="en-US" w:eastAsia="zh-CN" w:bidi="ar"/>
        </w:rPr>
        <w:t xml:space="preserve">, </w:t>
      </w:r>
      <w:proofErr w:type="spellStart"/>
      <w:r w:rsidRPr="00795FA5">
        <w:rPr>
          <w:rFonts w:ascii="Century Gothic" w:eastAsia="SimSun" w:hAnsi="Century Gothic" w:cs="Arial"/>
          <w:noProof w:val="0"/>
          <w:color w:val="000000"/>
          <w:lang w:val="en-US" w:eastAsia="zh-CN" w:bidi="ar"/>
        </w:rPr>
        <w:t>lanche</w:t>
      </w:r>
      <w:proofErr w:type="spellEnd"/>
      <w:r w:rsidRPr="00795FA5">
        <w:rPr>
          <w:rFonts w:ascii="Century Gothic" w:eastAsia="SimSun" w:hAnsi="Century Gothic" w:cs="Arial"/>
          <w:noProof w:val="0"/>
          <w:color w:val="000000"/>
          <w:lang w:val="en-US" w:eastAsia="zh-CN" w:bidi="ar"/>
        </w:rPr>
        <w:t xml:space="preserve">, </w:t>
      </w:r>
      <w:proofErr w:type="spellStart"/>
      <w:r w:rsidRPr="00795FA5">
        <w:rPr>
          <w:rFonts w:ascii="Century Gothic" w:eastAsia="SimSun" w:hAnsi="Century Gothic" w:cs="Arial"/>
          <w:noProof w:val="0"/>
          <w:color w:val="000000"/>
          <w:lang w:val="en-US" w:eastAsia="zh-CN" w:bidi="ar"/>
        </w:rPr>
        <w:t>almoço</w:t>
      </w:r>
      <w:proofErr w:type="spellEnd"/>
      <w:r w:rsidRPr="00795FA5">
        <w:rPr>
          <w:rFonts w:ascii="Century Gothic" w:eastAsia="SimSun" w:hAnsi="Century Gothic" w:cs="Arial"/>
          <w:noProof w:val="0"/>
          <w:color w:val="000000"/>
          <w:lang w:val="en-US" w:eastAsia="zh-CN" w:bidi="ar"/>
        </w:rPr>
        <w:t xml:space="preserve">, café da </w:t>
      </w:r>
      <w:proofErr w:type="spellStart"/>
      <w:r w:rsidRPr="00795FA5">
        <w:rPr>
          <w:rFonts w:ascii="Century Gothic" w:eastAsia="SimSun" w:hAnsi="Century Gothic" w:cs="Arial"/>
          <w:noProof w:val="0"/>
          <w:color w:val="000000"/>
          <w:lang w:val="en-US" w:eastAsia="zh-CN" w:bidi="ar"/>
        </w:rPr>
        <w:t>tarde</w:t>
      </w:r>
      <w:proofErr w:type="spellEnd"/>
      <w:r w:rsidRPr="00795FA5">
        <w:rPr>
          <w:rFonts w:ascii="Century Gothic" w:eastAsia="SimSun" w:hAnsi="Century Gothic" w:cs="Arial"/>
          <w:noProof w:val="0"/>
          <w:color w:val="000000"/>
          <w:lang w:val="en-US" w:eastAsia="zh-CN" w:bidi="ar"/>
        </w:rPr>
        <w:t xml:space="preserve">, </w:t>
      </w:r>
      <w:proofErr w:type="spellStart"/>
      <w:r w:rsidRPr="00795FA5">
        <w:rPr>
          <w:rFonts w:ascii="Century Gothic" w:eastAsia="SimSun" w:hAnsi="Century Gothic" w:cs="Arial"/>
          <w:noProof w:val="0"/>
          <w:color w:val="000000"/>
          <w:lang w:val="en-US" w:eastAsia="zh-CN" w:bidi="ar"/>
        </w:rPr>
        <w:t>jantar</w:t>
      </w:r>
      <w:proofErr w:type="spellEnd"/>
      <w:r w:rsidRPr="00795FA5">
        <w:rPr>
          <w:rFonts w:ascii="Century Gothic" w:eastAsia="SimSun" w:hAnsi="Century Gothic" w:cs="Arial"/>
          <w:noProof w:val="0"/>
          <w:color w:val="000000"/>
          <w:lang w:val="en-US" w:eastAsia="zh-CN" w:bidi="ar"/>
        </w:rPr>
        <w:t xml:space="preserve"> e </w:t>
      </w:r>
      <w:proofErr w:type="spellStart"/>
      <w:r w:rsidRPr="00795FA5">
        <w:rPr>
          <w:rFonts w:ascii="Century Gothic" w:eastAsia="SimSun" w:hAnsi="Century Gothic" w:cs="Arial"/>
          <w:noProof w:val="0"/>
          <w:color w:val="000000"/>
          <w:lang w:val="en-US" w:eastAsia="zh-CN" w:bidi="ar"/>
        </w:rPr>
        <w:t>ceia</w:t>
      </w:r>
      <w:proofErr w:type="spellEnd"/>
      <w:r w:rsidRPr="00795FA5">
        <w:rPr>
          <w:rFonts w:ascii="Century Gothic" w:eastAsia="SimSun" w:hAnsi="Century Gothic" w:cs="Arial"/>
          <w:noProof w:val="0"/>
          <w:color w:val="000000"/>
          <w:lang w:val="en-US" w:eastAsia="zh-CN" w:bidi="ar"/>
        </w:rPr>
        <w:t xml:space="preserve">, 07 </w:t>
      </w:r>
      <w:proofErr w:type="spellStart"/>
      <w:r w:rsidRPr="00795FA5">
        <w:rPr>
          <w:rFonts w:ascii="Century Gothic" w:eastAsia="SimSun" w:hAnsi="Century Gothic" w:cs="Arial"/>
          <w:noProof w:val="0"/>
          <w:color w:val="000000"/>
          <w:lang w:val="en-US" w:eastAsia="zh-CN" w:bidi="ar"/>
        </w:rPr>
        <w:t>dias</w:t>
      </w:r>
      <w:proofErr w:type="spellEnd"/>
      <w:r w:rsidRPr="00795FA5">
        <w:rPr>
          <w:rFonts w:ascii="Century Gothic" w:eastAsia="SimSun" w:hAnsi="Century Gothic" w:cs="Arial"/>
          <w:noProof w:val="0"/>
          <w:color w:val="000000"/>
          <w:lang w:val="en-US" w:eastAsia="zh-CN" w:bidi="ar"/>
        </w:rPr>
        <w:t xml:space="preserve"> </w:t>
      </w:r>
      <w:proofErr w:type="spellStart"/>
      <w:r w:rsidRPr="00795FA5">
        <w:rPr>
          <w:rFonts w:ascii="Century Gothic" w:eastAsia="SimSun" w:hAnsi="Century Gothic" w:cs="Arial"/>
          <w:noProof w:val="0"/>
          <w:color w:val="000000"/>
          <w:lang w:val="en-US" w:eastAsia="zh-CN" w:bidi="ar"/>
        </w:rPr>
        <w:t>na</w:t>
      </w:r>
      <w:proofErr w:type="spellEnd"/>
      <w:r w:rsidRPr="00795FA5">
        <w:rPr>
          <w:rFonts w:ascii="Century Gothic" w:eastAsia="SimSun" w:hAnsi="Century Gothic" w:cs="Arial"/>
          <w:noProof w:val="0"/>
          <w:color w:val="000000"/>
          <w:lang w:val="en-US" w:eastAsia="zh-CN" w:bidi="ar"/>
        </w:rPr>
        <w:t xml:space="preserve"> </w:t>
      </w:r>
      <w:proofErr w:type="spellStart"/>
      <w:r w:rsidRPr="00795FA5">
        <w:rPr>
          <w:rFonts w:ascii="Century Gothic" w:eastAsia="SimSun" w:hAnsi="Century Gothic" w:cs="Arial"/>
          <w:noProof w:val="0"/>
          <w:color w:val="000000"/>
          <w:lang w:val="en-US" w:eastAsia="zh-CN" w:bidi="ar"/>
        </w:rPr>
        <w:t>semana</w:t>
      </w:r>
      <w:proofErr w:type="spellEnd"/>
      <w:r w:rsidRPr="00795FA5">
        <w:rPr>
          <w:rFonts w:ascii="Century Gothic" w:eastAsia="SimSun" w:hAnsi="Century Gothic" w:cs="Arial"/>
          <w:noProof w:val="0"/>
          <w:color w:val="000000"/>
          <w:lang w:val="en-US" w:eastAsia="zh-CN" w:bidi="ar"/>
        </w:rPr>
        <w:t xml:space="preserve">. </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Century Gothic"/>
          <w:noProof w:val="0"/>
        </w:rPr>
      </w:pPr>
      <w:r w:rsidRPr="00795FA5">
        <w:rPr>
          <w:rFonts w:ascii="Century Gothic" w:eastAsia="Calibri" w:hAnsi="Century Gothic" w:cs="Century Gothic"/>
          <w:noProof w:val="0"/>
        </w:rPr>
        <w:t>Dispor de profissional de saúde vinculado a sua equipe de trabalho, deve exigir registro desse profissional em seu Conselho correspondente;</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Century Gothic"/>
          <w:noProof w:val="0"/>
        </w:rPr>
      </w:pPr>
      <w:r w:rsidRPr="00795FA5">
        <w:rPr>
          <w:rFonts w:ascii="Century Gothic" w:eastAsia="Calibri" w:hAnsi="Century Gothic" w:cs="Century Gothic"/>
          <w:noProof w:val="0"/>
        </w:rPr>
        <w:lastRenderedPageBreak/>
        <w:t xml:space="preserve">Atender a NOB-RH/SUAS, a Lei nº 8.234/91 e a Resolução CFN nº 380/05; </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Century Gothic"/>
          <w:noProof w:val="0"/>
        </w:rPr>
      </w:pPr>
      <w:r w:rsidRPr="00795FA5">
        <w:rPr>
          <w:rFonts w:ascii="Century Gothic" w:eastAsia="Calibri" w:hAnsi="Century Gothic" w:cs="Century Gothic"/>
          <w:noProof w:val="0"/>
        </w:rPr>
        <w:t>Administrar os medicamentos dos acolhidos conforme prescrição e orientação estabelecidas pelo Médico;</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Century Gothic"/>
          <w:noProof w:val="0"/>
        </w:rPr>
      </w:pPr>
      <w:r w:rsidRPr="00795FA5">
        <w:rPr>
          <w:rFonts w:ascii="Century Gothic" w:eastAsia="Calibri" w:hAnsi="Century Gothic" w:cs="Century Gothic"/>
          <w:noProof w:val="0"/>
        </w:rPr>
        <w:t>Disponibilizar de profissional que possa realizar a higiene em acolhidos que tiverem necessidades (acamados, debilitados, dentre outros);</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Century Gothic"/>
          <w:noProof w:val="0"/>
        </w:rPr>
      </w:pPr>
      <w:r w:rsidRPr="00795FA5">
        <w:rPr>
          <w:rFonts w:ascii="Century Gothic" w:eastAsia="Calibri" w:hAnsi="Century Gothic" w:cs="Century Gothic"/>
          <w:noProof w:val="0"/>
        </w:rPr>
        <w:t>Enviar relatórios detalhados acerca das condições sociais, psicológicas e de saúde de cada idoso mensalmente junto a emissão da nota fiscal;</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Century Gothic"/>
          <w:noProof w:val="0"/>
        </w:rPr>
      </w:pPr>
      <w:r w:rsidRPr="00795FA5">
        <w:rPr>
          <w:rFonts w:ascii="Century Gothic" w:eastAsia="Calibri" w:hAnsi="Century Gothic" w:cs="Century Gothic"/>
          <w:noProof w:val="0"/>
        </w:rPr>
        <w:t xml:space="preserve">Funcionar pelo período de 24 horas, ininterruptamente, garantindo o atendimento de qualidade, bem como, cumprir as </w:t>
      </w:r>
      <w:proofErr w:type="gramStart"/>
      <w:r w:rsidRPr="00795FA5">
        <w:rPr>
          <w:rFonts w:ascii="Century Gothic" w:eastAsia="Calibri" w:hAnsi="Century Gothic" w:cs="Century Gothic"/>
          <w:noProof w:val="0"/>
        </w:rPr>
        <w:t>demais  normas</w:t>
      </w:r>
      <w:proofErr w:type="gramEnd"/>
      <w:r w:rsidRPr="00795FA5">
        <w:rPr>
          <w:rFonts w:ascii="Century Gothic" w:eastAsia="Calibri" w:hAnsi="Century Gothic" w:cs="Century Gothic"/>
          <w:noProof w:val="0"/>
        </w:rPr>
        <w:t xml:space="preserve"> especificas de ambientes e acessibilidade;</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Century Gothic"/>
          <w:noProof w:val="0"/>
        </w:rPr>
      </w:pPr>
      <w:r w:rsidRPr="00795FA5">
        <w:rPr>
          <w:rFonts w:ascii="Century Gothic" w:eastAsia="Calibri" w:hAnsi="Century Gothic" w:cs="Century Gothic"/>
          <w:noProof w:val="0"/>
        </w:rPr>
        <w:t>Seguir as normas de Vigilância Sanitária, devendo ser assegurado o atendimento de qualidade;</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Century Gothic"/>
          <w:noProof w:val="0"/>
        </w:rPr>
      </w:pPr>
      <w:r w:rsidRPr="00795FA5">
        <w:rPr>
          <w:rFonts w:ascii="Century Gothic" w:eastAsia="Calibri" w:hAnsi="Century Gothic" w:cs="Century Gothic"/>
          <w:noProof w:val="0"/>
        </w:rPr>
        <w:t>Dispor de material de permanente e de consumo necessário para o desenvolvimento da oferta dos serviços contratados;</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Century Gothic"/>
          <w:noProof w:val="0"/>
        </w:rPr>
      </w:pPr>
      <w:r w:rsidRPr="00795FA5">
        <w:rPr>
          <w:rFonts w:ascii="Century Gothic" w:eastAsia="Calibri" w:hAnsi="Century Gothic" w:cs="Century Gothic"/>
          <w:noProof w:val="0"/>
        </w:rPr>
        <w:t xml:space="preserve">Desenvolver condições para a independência e o </w:t>
      </w:r>
      <w:proofErr w:type="gramStart"/>
      <w:r w:rsidRPr="00795FA5">
        <w:rPr>
          <w:rFonts w:ascii="Century Gothic" w:eastAsia="Calibri" w:hAnsi="Century Gothic" w:cs="Century Gothic"/>
          <w:noProof w:val="0"/>
        </w:rPr>
        <w:t>auto cuidado</w:t>
      </w:r>
      <w:proofErr w:type="gramEnd"/>
      <w:r w:rsidRPr="00795FA5">
        <w:rPr>
          <w:rFonts w:ascii="Century Gothic" w:eastAsia="Calibri" w:hAnsi="Century Gothic" w:cs="Century Gothic"/>
          <w:noProof w:val="0"/>
        </w:rPr>
        <w:t>;</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Century Gothic"/>
          <w:noProof w:val="0"/>
        </w:rPr>
      </w:pPr>
      <w:r w:rsidRPr="00795FA5">
        <w:rPr>
          <w:rFonts w:ascii="Century Gothic" w:eastAsia="Calibri" w:hAnsi="Century Gothic" w:cs="Century Gothic"/>
          <w:noProof w:val="0"/>
        </w:rPr>
        <w:t>Promover a convivência mista entre os residentes de diversos graus de dependência;</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Century Gothic"/>
          <w:noProof w:val="0"/>
        </w:rPr>
      </w:pPr>
      <w:r w:rsidRPr="00795FA5">
        <w:rPr>
          <w:rFonts w:ascii="Century Gothic" w:eastAsia="Calibri" w:hAnsi="Century Gothic" w:cs="Century Gothic"/>
          <w:noProof w:val="0"/>
        </w:rPr>
        <w:t>Promover acesso à rede socioassistencial, aos demais órgãos do Sistema de Garantia de Direitos e as demais políticas setoriais;</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Century Gothic"/>
          <w:noProof w:val="0"/>
        </w:rPr>
      </w:pPr>
      <w:r w:rsidRPr="00795FA5">
        <w:rPr>
          <w:rFonts w:ascii="Century Gothic" w:eastAsia="Calibri" w:hAnsi="Century Gothic" w:cs="Century Gothic"/>
          <w:noProof w:val="0"/>
        </w:rPr>
        <w:t>Promover o acesso a programações culturais, educativas, lúdicas, de lazer, de esporte e ocupacionais internas e externas;</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Century Gothic"/>
          <w:noProof w:val="0"/>
        </w:rPr>
      </w:pPr>
      <w:r w:rsidRPr="00795FA5">
        <w:rPr>
          <w:rFonts w:ascii="Century Gothic" w:eastAsia="Calibri" w:hAnsi="Century Gothic" w:cs="Century Gothic"/>
          <w:noProof w:val="0"/>
        </w:rPr>
        <w:t>Incentivar o desenvolvimento do protagonismo e de capacidades para a realização de atividades da vida diária;</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Century Gothic"/>
          <w:noProof w:val="0"/>
        </w:rPr>
      </w:pPr>
      <w:r w:rsidRPr="00795FA5">
        <w:rPr>
          <w:rFonts w:ascii="Century Gothic" w:eastAsia="Calibri" w:hAnsi="Century Gothic" w:cs="Century Gothic"/>
          <w:noProof w:val="0"/>
        </w:rPr>
        <w:t>Espaço físico deverá ter endereço de referência, condições de repouso, espaço de estar e convívio interno e externo, banheiro para higiene pessoal, espaço para guarda de pertences, lavagem e secagem de roupas, alimentação, com acessibilidade de acordo com as Normas da ABNT e garantir vestuário e pertences.</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Century Gothic"/>
          <w:noProof w:val="0"/>
        </w:rPr>
      </w:pPr>
      <w:r w:rsidRPr="00795FA5">
        <w:rPr>
          <w:rFonts w:ascii="Century Gothic" w:eastAsia="Calibri" w:hAnsi="Century Gothic" w:cs="Century Gothic"/>
          <w:noProof w:val="0"/>
        </w:rPr>
        <w:t>Idosos com vínculo de parentesco ou afinidade (casais, irmãos, amigos) devem ser atendidos na mesma unidade, preferencialmente deve ser ofertado aos casais de idosos o compartilhamento no mesmo quarto, idosos com deficiência devem ser incluídos nesse serviço, de modo a prevenir práticas segregacionistas e o isolamento destes.</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Century Gothic"/>
          <w:noProof w:val="0"/>
        </w:rPr>
      </w:pPr>
      <w:r w:rsidRPr="00795FA5">
        <w:rPr>
          <w:rFonts w:ascii="Century Gothic" w:eastAsia="Calibri" w:hAnsi="Century Gothic" w:cs="Century Gothic"/>
          <w:noProof w:val="0"/>
        </w:rPr>
        <w:t xml:space="preserve">Disponibilizar profissional e informar o </w:t>
      </w:r>
      <w:proofErr w:type="spellStart"/>
      <w:r w:rsidRPr="00795FA5">
        <w:rPr>
          <w:rFonts w:ascii="Century Gothic" w:eastAsia="Calibri" w:hAnsi="Century Gothic" w:cs="Century Gothic"/>
          <w:noProof w:val="0"/>
        </w:rPr>
        <w:t>municipio</w:t>
      </w:r>
      <w:proofErr w:type="spellEnd"/>
      <w:r w:rsidRPr="00795FA5">
        <w:rPr>
          <w:rFonts w:ascii="Century Gothic" w:eastAsia="Calibri" w:hAnsi="Century Gothic" w:cs="Century Gothic"/>
          <w:noProof w:val="0"/>
        </w:rPr>
        <w:t xml:space="preserve"> de Arroio dos Ratos sobre a necessidade de acompanhante e/ou cuidador para acompanhar ao acolhido em situações fora da instituição, citamos como exemplo: consultas, exames, procedimentos e/ou internações;</w:t>
      </w:r>
    </w:p>
    <w:p w:rsidR="00795FA5" w:rsidRPr="00795FA5" w:rsidRDefault="00795FA5" w:rsidP="00795FA5">
      <w:pPr>
        <w:numPr>
          <w:ilvl w:val="0"/>
          <w:numId w:val="6"/>
        </w:numPr>
        <w:tabs>
          <w:tab w:val="clear" w:pos="420"/>
          <w:tab w:val="left" w:pos="440"/>
        </w:tabs>
        <w:spacing w:after="20" w:line="260" w:lineRule="auto"/>
        <w:ind w:leftChars="190" w:left="418" w:firstLineChars="9" w:firstLine="20"/>
        <w:jc w:val="both"/>
        <w:rPr>
          <w:rFonts w:ascii="Century Gothic" w:eastAsia="Calibri" w:hAnsi="Century Gothic" w:cs="Century Gothic"/>
          <w:noProof w:val="0"/>
        </w:rPr>
      </w:pPr>
      <w:r w:rsidRPr="00795FA5">
        <w:rPr>
          <w:rFonts w:ascii="Century Gothic" w:eastAsia="Calibri" w:hAnsi="Century Gothic" w:cs="Century Gothic"/>
          <w:noProof w:val="0"/>
        </w:rPr>
        <w:t>Havendo o falecimento do idosos acolhido, o contrato será rescindido automaticamente, cabendo a contratada o recebimento proporcional aos dias acolhidos.</w:t>
      </w:r>
    </w:p>
    <w:p w:rsidR="00795FA5" w:rsidRPr="00795FA5" w:rsidRDefault="00795FA5" w:rsidP="00795FA5">
      <w:pPr>
        <w:numPr>
          <w:ilvl w:val="0"/>
          <w:numId w:val="5"/>
        </w:numPr>
        <w:pBdr>
          <w:bottom w:val="single" w:sz="4" w:space="1" w:color="auto"/>
        </w:pBdr>
        <w:shd w:val="clear" w:color="auto" w:fill="9CC2E5"/>
        <w:ind w:leftChars="163" w:left="447" w:hangingChars="40" w:hanging="88"/>
        <w:contextualSpacing/>
        <w:jc w:val="both"/>
        <w:rPr>
          <w:rFonts w:ascii="Century Gothic" w:eastAsia="Calibri" w:hAnsi="Century Gothic" w:cs="Century Gothic"/>
          <w:b/>
          <w:noProof w:val="0"/>
        </w:rPr>
      </w:pPr>
      <w:r w:rsidRPr="00795FA5">
        <w:rPr>
          <w:rFonts w:ascii="Century Gothic" w:eastAsia="Calibri" w:hAnsi="Century Gothic" w:cs="Century Gothic"/>
          <w:b/>
          <w:noProof w:val="0"/>
        </w:rPr>
        <w:lastRenderedPageBreak/>
        <w:t>JUSTIFICATIVA</w:t>
      </w:r>
      <w:r w:rsidRPr="00795FA5">
        <w:rPr>
          <w:rFonts w:ascii="Century Gothic" w:eastAsia="Calibri" w:hAnsi="Century Gothic" w:cs="Century Gothic"/>
          <w:b/>
          <w:noProof w:val="0"/>
        </w:rPr>
        <w:tab/>
      </w:r>
    </w:p>
    <w:p w:rsidR="00795FA5" w:rsidRPr="00795FA5" w:rsidRDefault="00795FA5" w:rsidP="00795FA5">
      <w:pPr>
        <w:ind w:leftChars="199" w:left="438"/>
        <w:jc w:val="both"/>
        <w:rPr>
          <w:rFonts w:ascii="Century Gothic" w:eastAsia="Calibri" w:hAnsi="Century Gothic" w:cs="Century Gothic"/>
          <w:b/>
          <w:bCs/>
          <w:noProof w:val="0"/>
        </w:rPr>
      </w:pPr>
      <w:r w:rsidRPr="00795FA5">
        <w:rPr>
          <w:rFonts w:ascii="Century Gothic" w:eastAsia="Calibri" w:hAnsi="Century Gothic" w:cs="Century Gothic"/>
          <w:noProof w:val="0"/>
        </w:rPr>
        <w:t xml:space="preserve">Segundo a Tipificação dos Serviços Socioassistenciais, </w:t>
      </w:r>
      <w:proofErr w:type="spellStart"/>
      <w:r w:rsidRPr="00795FA5">
        <w:rPr>
          <w:rFonts w:ascii="Century Gothic" w:eastAsia="Calibri" w:hAnsi="Century Gothic" w:cs="Century Gothic"/>
          <w:noProof w:val="0"/>
        </w:rPr>
        <w:t>esta</w:t>
      </w:r>
      <w:proofErr w:type="spellEnd"/>
      <w:r w:rsidRPr="00795FA5">
        <w:rPr>
          <w:rFonts w:ascii="Century Gothic" w:eastAsia="Calibri" w:hAnsi="Century Gothic" w:cs="Century Gothic"/>
          <w:noProof w:val="0"/>
        </w:rPr>
        <w:t xml:space="preserve"> aprovada pelo Conselho Nacional de Assistência Social - CNAS, por meio da Resolução nº 109/2009, o acolhimento institucional caracteriza-se como um Serviço de Proteção Social Especial de Alta Complexidade, </w:t>
      </w:r>
      <w:r w:rsidRPr="00795FA5">
        <w:rPr>
          <w:rFonts w:ascii="Century Gothic" w:eastAsia="Calibri" w:hAnsi="Century Gothic" w:cs="Century Gothic"/>
          <w:b/>
          <w:bCs/>
          <w:noProof w:val="0"/>
        </w:rPr>
        <w:t xml:space="preserve">destinada a idosos com 60 anos ou mais, de ambos os sexos, independentes e/ou com diversos graus de dependência, que não dispõem de condições de permanecer na família. </w:t>
      </w:r>
    </w:p>
    <w:p w:rsidR="00795FA5" w:rsidRPr="00795FA5" w:rsidRDefault="00795FA5" w:rsidP="00795FA5">
      <w:pPr>
        <w:ind w:leftChars="199" w:left="438"/>
        <w:jc w:val="both"/>
        <w:rPr>
          <w:rFonts w:ascii="Century Gothic" w:eastAsia="Calibri" w:hAnsi="Century Gothic" w:cs="Century Gothic"/>
          <w:noProof w:val="0"/>
        </w:rPr>
      </w:pPr>
      <w:r w:rsidRPr="00795FA5">
        <w:rPr>
          <w:rFonts w:ascii="Century Gothic" w:eastAsia="Calibri" w:hAnsi="Century Gothic" w:cs="Century Gothic"/>
          <w:noProof w:val="0"/>
        </w:rPr>
        <w:t>O acolhimento institucional é previsto para idosos que não dispõem de condições para permanecer com a família, com a vivência de situações de violência e negligência, em situação de rua e de abandono, com vínculos familiares fragilizados ou rompidos.</w:t>
      </w:r>
    </w:p>
    <w:p w:rsidR="00795FA5" w:rsidRPr="00795FA5" w:rsidRDefault="00795FA5" w:rsidP="00795FA5">
      <w:pPr>
        <w:ind w:leftChars="199" w:left="438"/>
        <w:jc w:val="both"/>
        <w:rPr>
          <w:rFonts w:ascii="Century Gothic" w:eastAsia="Calibri" w:hAnsi="Century Gothic" w:cs="Century Gothic"/>
          <w:noProof w:val="0"/>
        </w:rPr>
      </w:pPr>
      <w:r w:rsidRPr="00795FA5">
        <w:rPr>
          <w:rFonts w:ascii="Century Gothic" w:eastAsia="Calibri" w:hAnsi="Century Gothic" w:cs="Century Gothic"/>
          <w:noProof w:val="0"/>
        </w:rPr>
        <w:t xml:space="preserve">Ainda de acordo com a Tipificação Nacional dos Serviços Socioassistenciais, o acolhimento institucional para idosos deve assegurar a convivência com familiares, amigos e pessoas de referência de forma contínua, bem como, o acesso a atividades culturais, educativas, lúdicas e de lazer na comunidade. </w:t>
      </w:r>
    </w:p>
    <w:p w:rsidR="00795FA5" w:rsidRPr="00795FA5" w:rsidRDefault="00795FA5" w:rsidP="00795FA5">
      <w:pPr>
        <w:ind w:leftChars="163" w:left="447" w:hangingChars="40" w:hanging="88"/>
        <w:jc w:val="both"/>
        <w:rPr>
          <w:rFonts w:ascii="Century Gothic" w:eastAsia="Calibri" w:hAnsi="Century Gothic" w:cs="Century Gothic"/>
          <w:noProof w:val="0"/>
        </w:rPr>
      </w:pPr>
      <w:r w:rsidRPr="00795FA5">
        <w:rPr>
          <w:rFonts w:ascii="Century Gothic" w:eastAsia="Calibri" w:hAnsi="Century Gothic" w:cs="Century Gothic"/>
          <w:noProof w:val="0"/>
        </w:rPr>
        <w:t>As especificações do credenciamento de Prestador de Serviço de acolhimento em Instituições de Longa Permanência para idosos atendem exigência de qualidade, observando os padrões normais que garantam a seguridade da pessoa idosa, atendendo principalmente a Lei Federal nº 10.741/2003 - Estatuto do Idoso.</w:t>
      </w:r>
    </w:p>
    <w:p w:rsidR="00795FA5" w:rsidRPr="00795FA5" w:rsidRDefault="00795FA5" w:rsidP="00795FA5">
      <w:pPr>
        <w:spacing w:after="0" w:line="260" w:lineRule="auto"/>
        <w:ind w:leftChars="163" w:left="447" w:hangingChars="40" w:hanging="88"/>
        <w:jc w:val="both"/>
        <w:rPr>
          <w:rFonts w:ascii="Century Gothic" w:eastAsia="Calibri" w:hAnsi="Century Gothic" w:cs="Century Gothic"/>
          <w:noProof w:val="0"/>
        </w:rPr>
      </w:pPr>
      <w:r w:rsidRPr="00795FA5">
        <w:rPr>
          <w:rFonts w:ascii="Century Gothic" w:eastAsia="Calibri" w:hAnsi="Century Gothic" w:cs="Century Gothic"/>
          <w:b/>
          <w:bCs/>
          <w:noProof w:val="0"/>
          <w:u w:val="single"/>
        </w:rPr>
        <w:t xml:space="preserve">O idoso será encaminhado com a seguinte documentação: </w:t>
      </w:r>
    </w:p>
    <w:p w:rsidR="00795FA5" w:rsidRPr="00795FA5" w:rsidRDefault="00795FA5" w:rsidP="00795FA5">
      <w:pPr>
        <w:numPr>
          <w:ilvl w:val="0"/>
          <w:numId w:val="7"/>
        </w:numPr>
        <w:tabs>
          <w:tab w:val="left" w:pos="420"/>
        </w:tabs>
        <w:spacing w:after="0" w:line="260" w:lineRule="auto"/>
        <w:jc w:val="both"/>
        <w:rPr>
          <w:rFonts w:ascii="Century Gothic" w:eastAsia="Calibri" w:hAnsi="Century Gothic" w:cs="Century Gothic"/>
          <w:noProof w:val="0"/>
        </w:rPr>
      </w:pPr>
      <w:r w:rsidRPr="00795FA5">
        <w:rPr>
          <w:rFonts w:ascii="Century Gothic" w:eastAsia="Calibri" w:hAnsi="Century Gothic" w:cs="Century Gothic"/>
          <w:noProof w:val="0"/>
        </w:rPr>
        <w:t>Ficha de encaminhamento à acolhimento institucional (modelo específico da Secretaria Municipal de Cidadania e Assistência Social);</w:t>
      </w:r>
    </w:p>
    <w:p w:rsidR="00795FA5" w:rsidRPr="00795FA5" w:rsidRDefault="00795FA5" w:rsidP="00795FA5">
      <w:pPr>
        <w:numPr>
          <w:ilvl w:val="0"/>
          <w:numId w:val="7"/>
        </w:numPr>
        <w:tabs>
          <w:tab w:val="left" w:pos="420"/>
        </w:tabs>
        <w:spacing w:after="0" w:line="260" w:lineRule="auto"/>
        <w:jc w:val="both"/>
        <w:rPr>
          <w:rFonts w:ascii="Century Gothic" w:eastAsia="Calibri" w:hAnsi="Century Gothic" w:cs="Century Gothic"/>
          <w:noProof w:val="0"/>
        </w:rPr>
      </w:pPr>
      <w:r w:rsidRPr="00795FA5">
        <w:rPr>
          <w:rFonts w:ascii="Century Gothic" w:eastAsia="Calibri" w:hAnsi="Century Gothic" w:cs="Century Gothic"/>
          <w:noProof w:val="0"/>
        </w:rPr>
        <w:t>Parecer Social do Técnico de Referência de Assistência Social;</w:t>
      </w:r>
    </w:p>
    <w:p w:rsidR="00795FA5" w:rsidRPr="00795FA5" w:rsidRDefault="00795FA5" w:rsidP="00795FA5">
      <w:pPr>
        <w:numPr>
          <w:ilvl w:val="0"/>
          <w:numId w:val="7"/>
        </w:numPr>
        <w:tabs>
          <w:tab w:val="left" w:pos="420"/>
        </w:tabs>
        <w:spacing w:after="0" w:line="260" w:lineRule="auto"/>
        <w:jc w:val="both"/>
        <w:rPr>
          <w:rFonts w:ascii="Century Gothic" w:eastAsia="Calibri" w:hAnsi="Century Gothic" w:cs="Century Gothic"/>
          <w:noProof w:val="0"/>
        </w:rPr>
      </w:pPr>
      <w:r w:rsidRPr="00795FA5">
        <w:rPr>
          <w:rFonts w:ascii="Century Gothic" w:eastAsia="Calibri" w:hAnsi="Century Gothic" w:cs="Century Gothic"/>
          <w:noProof w:val="0"/>
        </w:rPr>
        <w:t>Documentos pessoais do idoso: Registro Geral (RG) e CPF;</w:t>
      </w:r>
    </w:p>
    <w:p w:rsidR="00795FA5" w:rsidRPr="00795FA5" w:rsidRDefault="00795FA5" w:rsidP="00795FA5">
      <w:pPr>
        <w:numPr>
          <w:ilvl w:val="0"/>
          <w:numId w:val="7"/>
        </w:numPr>
        <w:tabs>
          <w:tab w:val="left" w:pos="420"/>
        </w:tabs>
        <w:spacing w:after="0" w:line="260" w:lineRule="auto"/>
        <w:jc w:val="both"/>
        <w:rPr>
          <w:rFonts w:ascii="Century Gothic" w:eastAsia="Calibri" w:hAnsi="Century Gothic" w:cs="Century Gothic"/>
          <w:noProof w:val="0"/>
        </w:rPr>
      </w:pPr>
      <w:r w:rsidRPr="00795FA5">
        <w:rPr>
          <w:rFonts w:ascii="Century Gothic" w:eastAsia="Calibri" w:hAnsi="Century Gothic" w:cs="Century Gothic"/>
          <w:noProof w:val="0"/>
        </w:rPr>
        <w:t>Comprovante de renda;</w:t>
      </w:r>
    </w:p>
    <w:p w:rsidR="00795FA5" w:rsidRPr="00795FA5" w:rsidRDefault="00795FA5" w:rsidP="00795FA5">
      <w:pPr>
        <w:numPr>
          <w:ilvl w:val="0"/>
          <w:numId w:val="7"/>
        </w:numPr>
        <w:tabs>
          <w:tab w:val="left" w:pos="420"/>
        </w:tabs>
        <w:spacing w:after="0" w:line="260" w:lineRule="auto"/>
        <w:jc w:val="both"/>
        <w:rPr>
          <w:rFonts w:ascii="Century Gothic" w:eastAsia="Calibri" w:hAnsi="Century Gothic" w:cs="Century Gothic"/>
          <w:noProof w:val="0"/>
        </w:rPr>
      </w:pPr>
      <w:r w:rsidRPr="00795FA5">
        <w:rPr>
          <w:rFonts w:ascii="Century Gothic" w:eastAsia="Calibri" w:hAnsi="Century Gothic" w:cs="Century Gothic"/>
          <w:noProof w:val="0"/>
        </w:rPr>
        <w:t>Comprovante de residência;</w:t>
      </w:r>
    </w:p>
    <w:p w:rsidR="00795FA5" w:rsidRPr="00795FA5" w:rsidRDefault="00795FA5" w:rsidP="00795FA5">
      <w:pPr>
        <w:numPr>
          <w:ilvl w:val="0"/>
          <w:numId w:val="7"/>
        </w:numPr>
        <w:tabs>
          <w:tab w:val="left" w:pos="420"/>
        </w:tabs>
        <w:spacing w:after="0" w:line="260" w:lineRule="auto"/>
        <w:jc w:val="both"/>
        <w:rPr>
          <w:rFonts w:ascii="Century Gothic" w:eastAsia="Calibri" w:hAnsi="Century Gothic" w:cs="Century Gothic"/>
          <w:noProof w:val="0"/>
        </w:rPr>
      </w:pPr>
      <w:r w:rsidRPr="00795FA5">
        <w:rPr>
          <w:rFonts w:ascii="Century Gothic" w:eastAsia="Calibri" w:hAnsi="Century Gothic" w:cs="Century Gothic"/>
          <w:noProof w:val="0"/>
        </w:rPr>
        <w:t>Cartão do benefício;</w:t>
      </w:r>
    </w:p>
    <w:p w:rsidR="00795FA5" w:rsidRPr="00795FA5" w:rsidRDefault="00795FA5" w:rsidP="00795FA5">
      <w:pPr>
        <w:numPr>
          <w:ilvl w:val="0"/>
          <w:numId w:val="7"/>
        </w:numPr>
        <w:tabs>
          <w:tab w:val="left" w:pos="420"/>
        </w:tabs>
        <w:spacing w:after="0" w:line="260" w:lineRule="auto"/>
        <w:jc w:val="both"/>
        <w:rPr>
          <w:rFonts w:ascii="Century Gothic" w:eastAsia="Calibri" w:hAnsi="Century Gothic" w:cs="Century Gothic"/>
          <w:noProof w:val="0"/>
        </w:rPr>
      </w:pPr>
      <w:r w:rsidRPr="00795FA5">
        <w:rPr>
          <w:rFonts w:ascii="Century Gothic" w:eastAsia="Calibri" w:hAnsi="Century Gothic" w:cs="Century Gothic"/>
          <w:noProof w:val="0"/>
        </w:rPr>
        <w:t>Cartão do SUS;</w:t>
      </w:r>
    </w:p>
    <w:p w:rsidR="00795FA5" w:rsidRPr="00795FA5" w:rsidRDefault="00795FA5" w:rsidP="00795FA5">
      <w:pPr>
        <w:numPr>
          <w:ilvl w:val="0"/>
          <w:numId w:val="7"/>
        </w:numPr>
        <w:tabs>
          <w:tab w:val="left" w:pos="420"/>
        </w:tabs>
        <w:spacing w:after="0" w:line="260" w:lineRule="auto"/>
        <w:jc w:val="both"/>
        <w:rPr>
          <w:rFonts w:ascii="Century Gothic" w:eastAsia="Calibri" w:hAnsi="Century Gothic" w:cs="Century Gothic"/>
          <w:noProof w:val="0"/>
        </w:rPr>
      </w:pPr>
      <w:r w:rsidRPr="00795FA5">
        <w:rPr>
          <w:rFonts w:ascii="Century Gothic" w:eastAsia="Calibri" w:hAnsi="Century Gothic" w:cs="Century Gothic"/>
          <w:noProof w:val="0"/>
        </w:rPr>
        <w:t>Carteira de vacinação;</w:t>
      </w:r>
    </w:p>
    <w:p w:rsidR="00795FA5" w:rsidRPr="00795FA5" w:rsidRDefault="00795FA5" w:rsidP="00795FA5">
      <w:pPr>
        <w:numPr>
          <w:ilvl w:val="0"/>
          <w:numId w:val="7"/>
        </w:numPr>
        <w:tabs>
          <w:tab w:val="left" w:pos="420"/>
        </w:tabs>
        <w:spacing w:after="0" w:line="260" w:lineRule="auto"/>
        <w:jc w:val="both"/>
        <w:rPr>
          <w:rFonts w:ascii="Century Gothic" w:eastAsia="Calibri" w:hAnsi="Century Gothic" w:cs="Century Gothic"/>
          <w:noProof w:val="0"/>
        </w:rPr>
      </w:pPr>
      <w:r w:rsidRPr="00795FA5">
        <w:rPr>
          <w:rFonts w:ascii="Century Gothic" w:eastAsia="Calibri" w:hAnsi="Century Gothic" w:cs="Century Gothic"/>
          <w:noProof w:val="0"/>
        </w:rPr>
        <w:t>Carteira de vacinação COVID;</w:t>
      </w:r>
    </w:p>
    <w:p w:rsidR="00795FA5" w:rsidRPr="00795FA5" w:rsidRDefault="00795FA5" w:rsidP="00795FA5">
      <w:pPr>
        <w:numPr>
          <w:ilvl w:val="0"/>
          <w:numId w:val="7"/>
        </w:numPr>
        <w:tabs>
          <w:tab w:val="left" w:pos="420"/>
        </w:tabs>
        <w:spacing w:after="0" w:line="260" w:lineRule="auto"/>
        <w:jc w:val="both"/>
        <w:rPr>
          <w:rFonts w:ascii="Century Gothic" w:eastAsia="Calibri" w:hAnsi="Century Gothic" w:cs="Century Gothic"/>
          <w:noProof w:val="0"/>
        </w:rPr>
      </w:pPr>
      <w:r w:rsidRPr="00795FA5">
        <w:rPr>
          <w:rFonts w:ascii="Century Gothic" w:eastAsia="Calibri" w:hAnsi="Century Gothic" w:cs="Century Gothic"/>
          <w:noProof w:val="0"/>
        </w:rPr>
        <w:t>Receituários de medicações;</w:t>
      </w:r>
    </w:p>
    <w:p w:rsidR="00795FA5" w:rsidRPr="00795FA5" w:rsidRDefault="00795FA5" w:rsidP="00795FA5">
      <w:pPr>
        <w:numPr>
          <w:ilvl w:val="0"/>
          <w:numId w:val="7"/>
        </w:numPr>
        <w:tabs>
          <w:tab w:val="left" w:pos="420"/>
        </w:tabs>
        <w:spacing w:after="0" w:line="260" w:lineRule="auto"/>
        <w:jc w:val="both"/>
        <w:rPr>
          <w:rFonts w:ascii="Century Gothic" w:eastAsia="Calibri" w:hAnsi="Century Gothic" w:cs="Century Gothic"/>
          <w:noProof w:val="0"/>
        </w:rPr>
      </w:pPr>
      <w:r w:rsidRPr="00795FA5">
        <w:rPr>
          <w:rFonts w:ascii="Century Gothic" w:eastAsia="Calibri" w:hAnsi="Century Gothic" w:cs="Century Gothic"/>
          <w:noProof w:val="0"/>
        </w:rPr>
        <w:t>Laudo Médico (se tiver); e</w:t>
      </w:r>
    </w:p>
    <w:p w:rsidR="00795FA5" w:rsidRPr="00795FA5" w:rsidRDefault="00795FA5" w:rsidP="00795FA5">
      <w:pPr>
        <w:numPr>
          <w:ilvl w:val="0"/>
          <w:numId w:val="7"/>
        </w:numPr>
        <w:tabs>
          <w:tab w:val="left" w:pos="420"/>
        </w:tabs>
        <w:spacing w:after="0" w:line="260" w:lineRule="auto"/>
        <w:jc w:val="both"/>
        <w:rPr>
          <w:rFonts w:ascii="Century Gothic" w:eastAsia="Calibri" w:hAnsi="Century Gothic" w:cs="Century Gothic"/>
          <w:noProof w:val="0"/>
        </w:rPr>
      </w:pPr>
      <w:r w:rsidRPr="00795FA5">
        <w:rPr>
          <w:rFonts w:ascii="Century Gothic" w:eastAsia="Calibri" w:hAnsi="Century Gothic" w:cs="Century Gothic"/>
          <w:noProof w:val="0"/>
        </w:rPr>
        <w:t>Documentos pessoais do responsável legal: Registro Geral (RG), CPF e comprovante de residência.</w:t>
      </w:r>
    </w:p>
    <w:p w:rsidR="00795FA5" w:rsidRPr="00795FA5" w:rsidRDefault="00795FA5" w:rsidP="00795FA5">
      <w:pPr>
        <w:spacing w:after="0" w:line="260" w:lineRule="auto"/>
        <w:jc w:val="both"/>
        <w:rPr>
          <w:rFonts w:ascii="Century Gothic" w:eastAsia="Calibri" w:hAnsi="Century Gothic" w:cs="Century Gothic"/>
          <w:noProof w:val="0"/>
        </w:rPr>
      </w:pPr>
    </w:p>
    <w:p w:rsidR="00795FA5" w:rsidRPr="00795FA5" w:rsidRDefault="00795FA5" w:rsidP="00795FA5">
      <w:pPr>
        <w:spacing w:after="0" w:line="260" w:lineRule="auto"/>
        <w:jc w:val="both"/>
        <w:rPr>
          <w:rFonts w:ascii="Century Gothic" w:eastAsia="Calibri" w:hAnsi="Century Gothic" w:cs="Century Gothic"/>
          <w:noProof w:val="0"/>
        </w:rPr>
      </w:pPr>
    </w:p>
    <w:p w:rsidR="00795FA5" w:rsidRPr="00795FA5" w:rsidRDefault="00795FA5" w:rsidP="00795FA5">
      <w:pPr>
        <w:numPr>
          <w:ilvl w:val="0"/>
          <w:numId w:val="5"/>
        </w:numPr>
        <w:pBdr>
          <w:bottom w:val="single" w:sz="4" w:space="1" w:color="auto"/>
        </w:pBdr>
        <w:shd w:val="clear" w:color="auto" w:fill="9CC2E5"/>
        <w:ind w:leftChars="163" w:left="447" w:hangingChars="40" w:hanging="88"/>
        <w:contextualSpacing/>
        <w:jc w:val="both"/>
        <w:rPr>
          <w:rFonts w:ascii="Century Gothic" w:eastAsia="Calibri" w:hAnsi="Century Gothic" w:cs="Century Gothic"/>
          <w:b/>
          <w:noProof w:val="0"/>
        </w:rPr>
      </w:pPr>
      <w:r w:rsidRPr="00795FA5">
        <w:rPr>
          <w:rFonts w:ascii="Century Gothic" w:eastAsia="Calibri" w:hAnsi="Century Gothic" w:cs="Century Gothic"/>
          <w:b/>
          <w:noProof w:val="0"/>
        </w:rPr>
        <w:t>DOTAÇÃO ORÇAMENTÁRIA</w:t>
      </w:r>
    </w:p>
    <w:p w:rsidR="00795FA5" w:rsidRPr="00795FA5" w:rsidRDefault="00795FA5" w:rsidP="00795FA5">
      <w:pPr>
        <w:spacing w:after="0" w:line="240" w:lineRule="auto"/>
        <w:ind w:leftChars="163" w:left="447" w:hangingChars="40" w:hanging="88"/>
        <w:rPr>
          <w:rFonts w:ascii="Century Gothic" w:eastAsia="Calibri" w:hAnsi="Century Gothic" w:cs="Century Gothic"/>
          <w:bCs/>
          <w:noProof w:val="0"/>
        </w:rPr>
      </w:pPr>
      <w:r w:rsidRPr="00795FA5">
        <w:rPr>
          <w:rFonts w:ascii="Century Gothic" w:eastAsia="Calibri" w:hAnsi="Century Gothic" w:cs="Century Gothic"/>
          <w:bCs/>
          <w:noProof w:val="0"/>
        </w:rPr>
        <w:t>Declaro que para a presente contratação, dispomos de dotação orçamentária e financeira, tendo como referência as seguintes informações:</w:t>
      </w:r>
    </w:p>
    <w:p w:rsidR="00795FA5" w:rsidRPr="00795FA5" w:rsidRDefault="00795FA5" w:rsidP="00795FA5">
      <w:pPr>
        <w:spacing w:after="0" w:line="240" w:lineRule="auto"/>
        <w:ind w:leftChars="163" w:left="447" w:hangingChars="40" w:hanging="88"/>
        <w:rPr>
          <w:rFonts w:ascii="Century Gothic" w:eastAsia="Calibri" w:hAnsi="Century Gothic" w:cs="Century Gothic"/>
          <w:b/>
          <w:noProof w:val="0"/>
        </w:rPr>
      </w:pPr>
    </w:p>
    <w:p w:rsidR="00795FA5" w:rsidRPr="00795FA5" w:rsidRDefault="00795FA5" w:rsidP="00795FA5">
      <w:pPr>
        <w:spacing w:after="0" w:line="240" w:lineRule="auto"/>
        <w:ind w:leftChars="163" w:left="447" w:hangingChars="40" w:hanging="88"/>
        <w:rPr>
          <w:rFonts w:ascii="Century Gothic" w:eastAsia="Calibri" w:hAnsi="Century Gothic" w:cs="Century Gothic"/>
          <w:b/>
          <w:noProof w:val="0"/>
        </w:rPr>
      </w:pPr>
      <w:r w:rsidRPr="00795FA5">
        <w:rPr>
          <w:rFonts w:ascii="Century Gothic" w:eastAsia="Calibri" w:hAnsi="Century Gothic" w:cs="Century Gothic"/>
          <w:b/>
          <w:noProof w:val="0"/>
        </w:rPr>
        <w:t>Órgão: SECRETARIA MUNICIPAL DE CIDADANIA E ASSISTÊNCIA SOCIAL</w:t>
      </w:r>
    </w:p>
    <w:p w:rsidR="00795FA5" w:rsidRPr="00795FA5" w:rsidRDefault="00795FA5" w:rsidP="00795FA5">
      <w:pPr>
        <w:spacing w:after="0" w:line="240" w:lineRule="auto"/>
        <w:ind w:leftChars="163" w:left="447" w:hangingChars="40" w:hanging="88"/>
        <w:rPr>
          <w:rFonts w:ascii="Century Gothic" w:eastAsia="Calibri" w:hAnsi="Century Gothic" w:cs="Century Gothic"/>
          <w:b/>
          <w:noProof w:val="0"/>
        </w:rPr>
      </w:pPr>
      <w:r w:rsidRPr="00795FA5">
        <w:rPr>
          <w:rFonts w:ascii="Century Gothic" w:eastAsia="Calibri" w:hAnsi="Century Gothic" w:cs="Century Gothic"/>
          <w:b/>
          <w:noProof w:val="0"/>
        </w:rPr>
        <w:t>Projeto/Atividade: 2123</w:t>
      </w:r>
    </w:p>
    <w:p w:rsidR="00795FA5" w:rsidRPr="00795FA5" w:rsidRDefault="00795FA5" w:rsidP="00795FA5">
      <w:pPr>
        <w:spacing w:after="0" w:line="240" w:lineRule="auto"/>
        <w:ind w:leftChars="163" w:left="447" w:hangingChars="40" w:hanging="88"/>
        <w:rPr>
          <w:rFonts w:ascii="Century Gothic" w:eastAsia="Calibri" w:hAnsi="Century Gothic" w:cs="Century Gothic"/>
          <w:b/>
          <w:noProof w:val="0"/>
        </w:rPr>
      </w:pPr>
      <w:r w:rsidRPr="00795FA5">
        <w:rPr>
          <w:rFonts w:ascii="Century Gothic" w:eastAsia="Calibri" w:hAnsi="Century Gothic" w:cs="Century Gothic"/>
          <w:b/>
          <w:noProof w:val="0"/>
        </w:rPr>
        <w:t>Unidade: 10.001</w:t>
      </w:r>
    </w:p>
    <w:p w:rsidR="00795FA5" w:rsidRPr="00795FA5" w:rsidRDefault="00795FA5" w:rsidP="00795FA5">
      <w:pPr>
        <w:spacing w:after="0" w:line="240" w:lineRule="auto"/>
        <w:ind w:leftChars="163" w:left="447" w:hangingChars="40" w:hanging="88"/>
        <w:rPr>
          <w:rFonts w:ascii="Century Gothic" w:eastAsia="Calibri" w:hAnsi="Century Gothic" w:cs="Century Gothic"/>
          <w:b/>
          <w:noProof w:val="0"/>
        </w:rPr>
      </w:pPr>
      <w:r w:rsidRPr="00795FA5">
        <w:rPr>
          <w:rFonts w:ascii="Century Gothic" w:eastAsia="Calibri" w:hAnsi="Century Gothic" w:cs="Century Gothic"/>
          <w:b/>
          <w:noProof w:val="0"/>
        </w:rPr>
        <w:t>Elemento: 3.3.90.39.00.00.00.00 - Outros Serviços de Terceiros - Pessoa Jurídica</w:t>
      </w:r>
    </w:p>
    <w:p w:rsidR="00795FA5" w:rsidRPr="00795FA5" w:rsidRDefault="00795FA5" w:rsidP="00795FA5">
      <w:pPr>
        <w:spacing w:after="0" w:line="240" w:lineRule="auto"/>
        <w:ind w:leftChars="163" w:left="447" w:hangingChars="40" w:hanging="88"/>
        <w:rPr>
          <w:rFonts w:ascii="Century Gothic" w:eastAsia="Calibri" w:hAnsi="Century Gothic" w:cs="Century Gothic"/>
          <w:b/>
          <w:noProof w:val="0"/>
        </w:rPr>
      </w:pPr>
      <w:r w:rsidRPr="00795FA5">
        <w:rPr>
          <w:rFonts w:ascii="Century Gothic" w:eastAsia="Calibri" w:hAnsi="Century Gothic" w:cs="Century Gothic"/>
          <w:b/>
          <w:noProof w:val="0"/>
        </w:rPr>
        <w:t>Código reduzido: 613</w:t>
      </w:r>
    </w:p>
    <w:p w:rsidR="00795FA5" w:rsidRPr="00795FA5" w:rsidRDefault="00795FA5" w:rsidP="00795FA5">
      <w:pPr>
        <w:spacing w:after="0" w:line="240" w:lineRule="auto"/>
        <w:ind w:leftChars="163" w:left="447" w:hangingChars="40" w:hanging="88"/>
        <w:rPr>
          <w:rFonts w:ascii="Century Gothic" w:eastAsia="Calibri" w:hAnsi="Century Gothic" w:cs="Century Gothic"/>
          <w:b/>
          <w:noProof w:val="0"/>
        </w:rPr>
      </w:pPr>
    </w:p>
    <w:p w:rsidR="00795FA5" w:rsidRPr="00795FA5" w:rsidRDefault="00795FA5" w:rsidP="00795FA5">
      <w:pPr>
        <w:ind w:leftChars="200" w:left="443" w:hanging="3"/>
        <w:jc w:val="both"/>
        <w:rPr>
          <w:rFonts w:ascii="Century Gothic" w:eastAsia="Calibri" w:hAnsi="Century Gothic" w:cs="Century Gothic"/>
          <w:noProof w:val="0"/>
        </w:rPr>
      </w:pPr>
      <w:r w:rsidRPr="00795FA5">
        <w:rPr>
          <w:rFonts w:ascii="Century Gothic" w:eastAsia="Calibri" w:hAnsi="Century Gothic" w:cs="Century Gothic"/>
          <w:noProof w:val="0"/>
        </w:rPr>
        <w:t>A presente contratação possui previsão legal na Lei Federal, nº 14.133/21, Art. 75, inciso VII.</w:t>
      </w:r>
    </w:p>
    <w:p w:rsidR="00795FA5" w:rsidRPr="00795FA5" w:rsidRDefault="00795FA5" w:rsidP="00795FA5">
      <w:pPr>
        <w:spacing w:after="0" w:line="240" w:lineRule="auto"/>
        <w:ind w:leftChars="163" w:left="447" w:hangingChars="40" w:hanging="88"/>
        <w:rPr>
          <w:rFonts w:ascii="Century Gothic" w:eastAsia="Calibri" w:hAnsi="Century Gothic" w:cs="Century Gothic"/>
          <w:b/>
          <w:noProof w:val="0"/>
        </w:rPr>
      </w:pPr>
    </w:p>
    <w:p w:rsidR="00795FA5" w:rsidRPr="00795FA5" w:rsidRDefault="00795FA5" w:rsidP="00795FA5">
      <w:pPr>
        <w:spacing w:after="0" w:line="240" w:lineRule="auto"/>
        <w:ind w:leftChars="163" w:left="447" w:hangingChars="40" w:hanging="88"/>
        <w:rPr>
          <w:rFonts w:ascii="Century Gothic" w:eastAsia="Calibri" w:hAnsi="Century Gothic" w:cs="Century Gothic"/>
          <w:b/>
          <w:noProof w:val="0"/>
        </w:rPr>
      </w:pPr>
    </w:p>
    <w:p w:rsidR="00795FA5" w:rsidRPr="00795FA5" w:rsidRDefault="00795FA5" w:rsidP="00795FA5">
      <w:pPr>
        <w:numPr>
          <w:ilvl w:val="0"/>
          <w:numId w:val="5"/>
        </w:numPr>
        <w:pBdr>
          <w:bottom w:val="single" w:sz="4" w:space="1" w:color="auto"/>
        </w:pBdr>
        <w:shd w:val="clear" w:color="auto" w:fill="9CC2E5"/>
        <w:ind w:leftChars="163" w:left="447" w:hangingChars="40" w:hanging="88"/>
        <w:contextualSpacing/>
        <w:jc w:val="both"/>
        <w:rPr>
          <w:rFonts w:ascii="Century Gothic" w:eastAsia="Calibri" w:hAnsi="Century Gothic" w:cs="Century Gothic"/>
          <w:b/>
          <w:noProof w:val="0"/>
        </w:rPr>
      </w:pPr>
      <w:r w:rsidRPr="00795FA5">
        <w:rPr>
          <w:rFonts w:ascii="Century Gothic" w:eastAsia="Calibri" w:hAnsi="Century Gothic" w:cs="Century Gothic"/>
          <w:b/>
          <w:noProof w:val="0"/>
        </w:rPr>
        <w:t xml:space="preserve">LOCAL E CONDIÇÕES DE ENTREGA </w:t>
      </w:r>
    </w:p>
    <w:p w:rsidR="00795FA5" w:rsidRPr="00795FA5" w:rsidRDefault="00795FA5" w:rsidP="00795FA5">
      <w:pPr>
        <w:ind w:leftChars="163" w:left="447" w:hangingChars="40" w:hanging="88"/>
        <w:contextualSpacing/>
        <w:jc w:val="both"/>
        <w:rPr>
          <w:rFonts w:ascii="Century Gothic" w:eastAsia="Calibri" w:hAnsi="Century Gothic" w:cs="Century Gothic"/>
          <w:noProof w:val="0"/>
        </w:rPr>
      </w:pPr>
    </w:p>
    <w:p w:rsidR="00795FA5" w:rsidRPr="00795FA5" w:rsidRDefault="00795FA5" w:rsidP="00795FA5">
      <w:pPr>
        <w:numPr>
          <w:ilvl w:val="1"/>
          <w:numId w:val="5"/>
        </w:numPr>
        <w:ind w:leftChars="163" w:left="447" w:hangingChars="40" w:hanging="88"/>
        <w:contextualSpacing/>
        <w:jc w:val="both"/>
        <w:rPr>
          <w:rFonts w:ascii="Century Gothic" w:eastAsia="Calibri" w:hAnsi="Century Gothic" w:cs="Century Gothic"/>
          <w:b/>
          <w:noProof w:val="0"/>
        </w:rPr>
      </w:pPr>
      <w:r w:rsidRPr="00795FA5">
        <w:rPr>
          <w:rFonts w:ascii="Century Gothic" w:eastAsia="Calibri" w:hAnsi="Century Gothic" w:cs="Century Gothic"/>
          <w:noProof w:val="0"/>
        </w:rPr>
        <w:t xml:space="preserve"> Conforme pesquisa de preços realizadas junto aos responsáveis legais na região, constatamos os preços de mercado são aqueles inseridos em todos os itens relacionados, </w:t>
      </w:r>
      <w:r w:rsidRPr="00795FA5">
        <w:rPr>
          <w:rFonts w:ascii="Century Gothic" w:eastAsia="Calibri" w:hAnsi="Century Gothic" w:cs="Century Gothic"/>
          <w:b/>
          <w:bCs/>
          <w:noProof w:val="0"/>
        </w:rPr>
        <w:t>sendo a entidade regularizada.</w:t>
      </w:r>
    </w:p>
    <w:p w:rsidR="00795FA5" w:rsidRPr="00795FA5" w:rsidRDefault="00795FA5" w:rsidP="00795FA5">
      <w:pPr>
        <w:numPr>
          <w:ilvl w:val="1"/>
          <w:numId w:val="5"/>
        </w:numPr>
        <w:ind w:leftChars="163" w:left="447" w:hangingChars="40" w:hanging="88"/>
        <w:contextualSpacing/>
        <w:jc w:val="both"/>
        <w:rPr>
          <w:rFonts w:ascii="Century Gothic" w:eastAsia="Calibri" w:hAnsi="Century Gothic" w:cs="Century Gothic"/>
          <w:b/>
          <w:noProof w:val="0"/>
        </w:rPr>
      </w:pPr>
      <w:r w:rsidRPr="00795FA5">
        <w:rPr>
          <w:rFonts w:ascii="Century Gothic" w:eastAsia="Calibri" w:hAnsi="Century Gothic" w:cs="Century Gothic"/>
          <w:noProof w:val="0"/>
        </w:rPr>
        <w:t xml:space="preserve"> A contratação visa urgência, em virtude da demanda hoje assistida pela Secretaria Municipal de Cidadania e Assistência Social, onde muitos encaminhamentos recebemos através de órgãos do Sistema de Justiça (Poder Judiciário, Ministério Público e/ou Defensoria Pública).</w:t>
      </w:r>
    </w:p>
    <w:p w:rsidR="00795FA5" w:rsidRPr="00795FA5" w:rsidRDefault="00795FA5" w:rsidP="00795FA5">
      <w:pPr>
        <w:numPr>
          <w:ilvl w:val="1"/>
          <w:numId w:val="5"/>
        </w:numPr>
        <w:ind w:leftChars="163" w:left="447" w:hangingChars="40" w:hanging="88"/>
        <w:contextualSpacing/>
        <w:jc w:val="both"/>
        <w:rPr>
          <w:rFonts w:ascii="Century Gothic" w:eastAsia="Calibri" w:hAnsi="Century Gothic" w:cs="Century Gothic"/>
          <w:b/>
          <w:noProof w:val="0"/>
        </w:rPr>
      </w:pPr>
      <w:r w:rsidRPr="00795FA5">
        <w:rPr>
          <w:rFonts w:ascii="Century Gothic" w:eastAsia="Calibri" w:hAnsi="Century Gothic" w:cs="Century Gothic"/>
          <w:noProof w:val="0"/>
        </w:rPr>
        <w:t xml:space="preserve"> O serviço deverá estar disponível, após a assinatura do Termo de Contrato e/ou Convênio. </w:t>
      </w:r>
    </w:p>
    <w:p w:rsidR="00795FA5" w:rsidRPr="00795FA5" w:rsidRDefault="00795FA5" w:rsidP="00795FA5">
      <w:pPr>
        <w:ind w:leftChars="123" w:left="271"/>
        <w:contextualSpacing/>
        <w:jc w:val="both"/>
        <w:rPr>
          <w:rFonts w:ascii="Century Gothic" w:eastAsia="Calibri" w:hAnsi="Century Gothic" w:cs="Century Gothic"/>
          <w:b/>
          <w:noProof w:val="0"/>
        </w:rPr>
      </w:pPr>
    </w:p>
    <w:p w:rsidR="00795FA5" w:rsidRPr="00795FA5" w:rsidRDefault="00795FA5" w:rsidP="00795FA5">
      <w:pPr>
        <w:ind w:leftChars="123" w:left="271"/>
        <w:contextualSpacing/>
        <w:jc w:val="both"/>
        <w:rPr>
          <w:rFonts w:ascii="Century Gothic" w:eastAsia="Calibri" w:hAnsi="Century Gothic" w:cs="Century Gothic"/>
          <w:b/>
          <w:noProof w:val="0"/>
        </w:rPr>
      </w:pPr>
    </w:p>
    <w:p w:rsidR="00795FA5" w:rsidRPr="00795FA5" w:rsidRDefault="00795FA5" w:rsidP="00795FA5">
      <w:pPr>
        <w:numPr>
          <w:ilvl w:val="0"/>
          <w:numId w:val="5"/>
        </w:numPr>
        <w:pBdr>
          <w:bottom w:val="single" w:sz="4" w:space="1" w:color="auto"/>
        </w:pBdr>
        <w:shd w:val="clear" w:color="auto" w:fill="9CC2E5"/>
        <w:ind w:leftChars="163" w:left="447" w:hangingChars="40" w:hanging="88"/>
        <w:contextualSpacing/>
        <w:jc w:val="both"/>
        <w:rPr>
          <w:rFonts w:ascii="Century Gothic" w:eastAsia="Calibri" w:hAnsi="Century Gothic" w:cs="Century Gothic"/>
          <w:b/>
          <w:noProof w:val="0"/>
        </w:rPr>
      </w:pPr>
      <w:r w:rsidRPr="00795FA5">
        <w:rPr>
          <w:rFonts w:ascii="Century Gothic" w:eastAsia="Calibri" w:hAnsi="Century Gothic" w:cs="Century Gothic"/>
          <w:b/>
          <w:noProof w:val="0"/>
        </w:rPr>
        <w:t>CRONOGRAMA DE PRESTAÇÃO DE SERVIÇOS E PAGAMENTO</w:t>
      </w:r>
    </w:p>
    <w:p w:rsidR="00795FA5" w:rsidRPr="00795FA5" w:rsidRDefault="00795FA5" w:rsidP="00795FA5">
      <w:pPr>
        <w:ind w:leftChars="163" w:left="447" w:hangingChars="40" w:hanging="88"/>
        <w:contextualSpacing/>
        <w:jc w:val="both"/>
        <w:rPr>
          <w:rFonts w:ascii="Century Gothic" w:eastAsia="Calibri" w:hAnsi="Century Gothic" w:cs="Century Gothic"/>
          <w:noProof w:val="0"/>
        </w:rPr>
      </w:pPr>
    </w:p>
    <w:p w:rsidR="00795FA5" w:rsidRPr="00795FA5" w:rsidRDefault="00795FA5" w:rsidP="00795FA5">
      <w:pPr>
        <w:ind w:leftChars="163" w:left="447" w:hangingChars="40" w:hanging="88"/>
        <w:contextualSpacing/>
        <w:jc w:val="both"/>
        <w:rPr>
          <w:rFonts w:ascii="Century Gothic" w:eastAsia="Calibri" w:hAnsi="Century Gothic" w:cs="Century Gothic"/>
          <w:noProof w:val="0"/>
          <w:color w:val="FF0000"/>
        </w:rPr>
      </w:pPr>
      <w:r w:rsidRPr="00795FA5">
        <w:rPr>
          <w:rFonts w:ascii="Century Gothic" w:eastAsia="Calibri" w:hAnsi="Century Gothic" w:cs="Century Gothic"/>
          <w:noProof w:val="0"/>
        </w:rPr>
        <w:t xml:space="preserve">6.2. O </w:t>
      </w:r>
      <w:r w:rsidRPr="00795FA5">
        <w:rPr>
          <w:rFonts w:ascii="Century Gothic" w:eastAsia="Calibri" w:hAnsi="Century Gothic" w:cs="Century Gothic"/>
          <w:b/>
          <w:bCs/>
          <w:noProof w:val="0"/>
        </w:rPr>
        <w:t>prazo de execução do objeto dar-se-á pelo período de 12 meses</w:t>
      </w:r>
      <w:r w:rsidRPr="00795FA5">
        <w:rPr>
          <w:rFonts w:ascii="Century Gothic" w:eastAsia="Calibri" w:hAnsi="Century Gothic" w:cs="Century Gothic"/>
          <w:noProof w:val="0"/>
        </w:rPr>
        <w:t xml:space="preserve">, podendo ser prorrogado, mediante relatórios trimestrais de acompanhamento e avaliação da instituição e respectivo serviço prestado, sendo designada a servidora </w:t>
      </w:r>
      <w:r w:rsidRPr="00795FA5">
        <w:rPr>
          <w:rFonts w:ascii="Century Gothic" w:eastAsia="Calibri" w:hAnsi="Century Gothic" w:cs="Century Gothic"/>
          <w:b/>
          <w:bCs/>
          <w:noProof w:val="0"/>
        </w:rPr>
        <w:t>Alana Mayer Frantz – Assistente Social</w:t>
      </w:r>
      <w:r w:rsidRPr="00795FA5">
        <w:rPr>
          <w:rFonts w:ascii="Century Gothic" w:eastAsia="Calibri" w:hAnsi="Century Gothic" w:cs="Century Gothic"/>
          <w:noProof w:val="0"/>
        </w:rPr>
        <w:t>, para o devido encaminhamento e fiscalização da instituição e do serviço prestado.</w:t>
      </w:r>
    </w:p>
    <w:p w:rsidR="00795FA5" w:rsidRPr="00795FA5" w:rsidRDefault="00795FA5" w:rsidP="00795FA5">
      <w:pPr>
        <w:ind w:leftChars="163" w:left="447" w:hangingChars="40" w:hanging="88"/>
        <w:contextualSpacing/>
        <w:jc w:val="both"/>
        <w:rPr>
          <w:rFonts w:ascii="Century Gothic" w:eastAsia="Calibri" w:hAnsi="Century Gothic" w:cs="Century Gothic"/>
          <w:noProof w:val="0"/>
        </w:rPr>
      </w:pPr>
    </w:p>
    <w:p w:rsidR="00795FA5" w:rsidRPr="00795FA5" w:rsidRDefault="00795FA5" w:rsidP="00795FA5">
      <w:pPr>
        <w:ind w:leftChars="163" w:left="447" w:hangingChars="40" w:hanging="88"/>
        <w:contextualSpacing/>
        <w:jc w:val="both"/>
        <w:rPr>
          <w:rFonts w:ascii="Century Gothic" w:eastAsia="Calibri" w:hAnsi="Century Gothic" w:cs="Century Gothic"/>
          <w:noProof w:val="0"/>
        </w:rPr>
      </w:pPr>
      <w:r w:rsidRPr="00795FA5">
        <w:rPr>
          <w:rFonts w:ascii="Century Gothic" w:eastAsia="Calibri" w:hAnsi="Century Gothic" w:cs="Century Gothic"/>
          <w:noProof w:val="0"/>
        </w:rPr>
        <w:lastRenderedPageBreak/>
        <w:t xml:space="preserve">6.3. O pagamento será realizado por meio de empenho, conforme atestada a execução do serviço mensalmente, tendo estabelecido o </w:t>
      </w:r>
      <w:r w:rsidRPr="00795FA5">
        <w:rPr>
          <w:rFonts w:ascii="Century Gothic" w:eastAsia="Calibri" w:hAnsi="Century Gothic" w:cs="Century Gothic"/>
          <w:b/>
          <w:bCs/>
          <w:noProof w:val="0"/>
        </w:rPr>
        <w:t>prazo de 30 dias</w:t>
      </w:r>
      <w:r w:rsidRPr="00795FA5">
        <w:rPr>
          <w:rFonts w:ascii="Century Gothic" w:eastAsia="Calibri" w:hAnsi="Century Gothic" w:cs="Century Gothic"/>
          <w:noProof w:val="0"/>
        </w:rPr>
        <w:t xml:space="preserve"> ao contar da entrega da nota fiscal pelo contratado.</w:t>
      </w:r>
    </w:p>
    <w:p w:rsidR="00795FA5" w:rsidRPr="00795FA5" w:rsidRDefault="00795FA5" w:rsidP="00795FA5">
      <w:pPr>
        <w:ind w:leftChars="163" w:left="447" w:hangingChars="40" w:hanging="88"/>
        <w:contextualSpacing/>
        <w:jc w:val="both"/>
        <w:rPr>
          <w:rFonts w:ascii="Century Gothic" w:eastAsia="Calibri" w:hAnsi="Century Gothic" w:cs="Century Gothic"/>
          <w:b/>
          <w:noProof w:val="0"/>
        </w:rPr>
      </w:pPr>
    </w:p>
    <w:p w:rsidR="00795FA5" w:rsidRPr="00795FA5" w:rsidRDefault="00795FA5" w:rsidP="00795FA5">
      <w:pPr>
        <w:ind w:leftChars="163" w:left="447" w:hangingChars="40" w:hanging="88"/>
        <w:contextualSpacing/>
        <w:jc w:val="both"/>
        <w:rPr>
          <w:rFonts w:ascii="Century Gothic" w:eastAsia="Calibri" w:hAnsi="Century Gothic" w:cs="Century Gothic"/>
          <w:b/>
          <w:noProof w:val="0"/>
        </w:rPr>
      </w:pPr>
    </w:p>
    <w:p w:rsidR="00795FA5" w:rsidRPr="00795FA5" w:rsidRDefault="00795FA5" w:rsidP="00795FA5">
      <w:pPr>
        <w:numPr>
          <w:ilvl w:val="0"/>
          <w:numId w:val="5"/>
        </w:numPr>
        <w:pBdr>
          <w:bottom w:val="single" w:sz="4" w:space="1" w:color="auto"/>
        </w:pBdr>
        <w:shd w:val="clear" w:color="auto" w:fill="9CC2E5"/>
        <w:ind w:leftChars="163" w:left="447" w:hangingChars="40" w:hanging="88"/>
        <w:contextualSpacing/>
        <w:jc w:val="both"/>
        <w:rPr>
          <w:rFonts w:ascii="Century Gothic" w:eastAsia="Calibri" w:hAnsi="Century Gothic" w:cs="Century Gothic"/>
          <w:b/>
          <w:noProof w:val="0"/>
        </w:rPr>
      </w:pPr>
      <w:r w:rsidRPr="00795FA5">
        <w:rPr>
          <w:rFonts w:ascii="Century Gothic" w:eastAsia="Calibri" w:hAnsi="Century Gothic" w:cs="Century Gothic"/>
          <w:b/>
          <w:noProof w:val="0"/>
        </w:rPr>
        <w:t>JULGAMENTO (RAZÃO DA ESCOLHA DO FORNECEDOR)</w:t>
      </w:r>
    </w:p>
    <w:p w:rsidR="00795FA5" w:rsidRPr="00795FA5" w:rsidRDefault="00795FA5" w:rsidP="00795FA5">
      <w:pPr>
        <w:ind w:leftChars="163" w:left="447" w:hangingChars="40" w:hanging="88"/>
        <w:contextualSpacing/>
        <w:jc w:val="both"/>
        <w:rPr>
          <w:rFonts w:ascii="Century Gothic" w:eastAsia="Calibri" w:hAnsi="Century Gothic" w:cs="Century Gothic"/>
          <w:b/>
          <w:noProof w:val="0"/>
        </w:rPr>
      </w:pPr>
    </w:p>
    <w:p w:rsidR="00795FA5" w:rsidRPr="00795FA5" w:rsidRDefault="00795FA5" w:rsidP="00795FA5">
      <w:pPr>
        <w:numPr>
          <w:ilvl w:val="1"/>
          <w:numId w:val="5"/>
        </w:numPr>
        <w:ind w:leftChars="163" w:left="447" w:hangingChars="40" w:hanging="88"/>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O critério de julgamento das propostas financeiras será o de menor preço, desde que sejam cumpridas as exigências do presente Termo de Referência.</w:t>
      </w:r>
    </w:p>
    <w:p w:rsidR="00795FA5" w:rsidRPr="00795FA5" w:rsidRDefault="00795FA5" w:rsidP="00795FA5">
      <w:pPr>
        <w:ind w:left="447"/>
        <w:contextualSpacing/>
        <w:jc w:val="both"/>
        <w:rPr>
          <w:rFonts w:ascii="Century Gothic" w:eastAsia="Calibri" w:hAnsi="Century Gothic" w:cs="Century Gothic"/>
          <w:noProof w:val="0"/>
        </w:rPr>
      </w:pPr>
    </w:p>
    <w:p w:rsidR="00795FA5" w:rsidRPr="00795FA5" w:rsidRDefault="00795FA5" w:rsidP="00795FA5">
      <w:pPr>
        <w:ind w:left="447"/>
        <w:contextualSpacing/>
        <w:jc w:val="both"/>
        <w:rPr>
          <w:rFonts w:ascii="Century Gothic" w:eastAsia="Calibri" w:hAnsi="Century Gothic" w:cs="Century Gothic"/>
          <w:noProof w:val="0"/>
        </w:rPr>
      </w:pPr>
    </w:p>
    <w:p w:rsidR="00795FA5" w:rsidRPr="00795FA5" w:rsidRDefault="00795FA5" w:rsidP="00795FA5">
      <w:pPr>
        <w:numPr>
          <w:ilvl w:val="0"/>
          <w:numId w:val="5"/>
        </w:numPr>
        <w:pBdr>
          <w:bottom w:val="single" w:sz="4" w:space="1" w:color="auto"/>
        </w:pBdr>
        <w:shd w:val="clear" w:color="auto" w:fill="9CC2E5"/>
        <w:ind w:leftChars="163" w:left="447" w:hangingChars="40" w:hanging="88"/>
        <w:contextualSpacing/>
        <w:jc w:val="both"/>
        <w:rPr>
          <w:rFonts w:ascii="Century Gothic" w:eastAsia="Calibri" w:hAnsi="Century Gothic" w:cs="Century Gothic"/>
          <w:b/>
          <w:noProof w:val="0"/>
        </w:rPr>
      </w:pPr>
      <w:r w:rsidRPr="00795FA5">
        <w:rPr>
          <w:rFonts w:ascii="Century Gothic" w:eastAsia="Calibri" w:hAnsi="Century Gothic" w:cs="Century Gothic"/>
          <w:b/>
          <w:noProof w:val="0"/>
        </w:rPr>
        <w:t>PRAZO DE VIGÊNCIA DO CONTRATO OU EXECUÇÃO DOS SERVIÇOS</w:t>
      </w:r>
    </w:p>
    <w:p w:rsidR="00795FA5" w:rsidRPr="00795FA5" w:rsidRDefault="00795FA5" w:rsidP="00795FA5">
      <w:pPr>
        <w:ind w:leftChars="163" w:left="447" w:hangingChars="40" w:hanging="88"/>
        <w:contextualSpacing/>
        <w:jc w:val="both"/>
        <w:rPr>
          <w:rFonts w:ascii="Century Gothic" w:eastAsia="Calibri" w:hAnsi="Century Gothic" w:cs="Century Gothic"/>
          <w:b/>
          <w:noProof w:val="0"/>
        </w:rPr>
      </w:pPr>
    </w:p>
    <w:p w:rsidR="00795FA5" w:rsidRPr="00795FA5" w:rsidRDefault="00795FA5" w:rsidP="00795FA5">
      <w:pPr>
        <w:numPr>
          <w:ilvl w:val="1"/>
          <w:numId w:val="5"/>
        </w:numPr>
        <w:ind w:leftChars="163" w:left="447" w:hangingChars="40" w:hanging="88"/>
        <w:contextualSpacing/>
        <w:jc w:val="both"/>
        <w:rPr>
          <w:rFonts w:ascii="Century Gothic" w:eastAsia="Calibri" w:hAnsi="Century Gothic" w:cs="Century Gothic"/>
          <w:b/>
          <w:noProof w:val="0"/>
        </w:rPr>
      </w:pPr>
      <w:r w:rsidRPr="00795FA5">
        <w:rPr>
          <w:rFonts w:ascii="Century Gothic" w:eastAsia="Calibri" w:hAnsi="Century Gothic" w:cs="Century Gothic"/>
          <w:noProof w:val="0"/>
        </w:rPr>
        <w:t>O prazo de execução do contrato é de 12 (doze) meses podendo ser prorrogado por iguais e sucessivos períodos.</w:t>
      </w:r>
    </w:p>
    <w:p w:rsidR="00795FA5" w:rsidRPr="00795FA5" w:rsidRDefault="00795FA5" w:rsidP="00795FA5">
      <w:pPr>
        <w:numPr>
          <w:ilvl w:val="1"/>
          <w:numId w:val="5"/>
        </w:numPr>
        <w:ind w:leftChars="163" w:left="447" w:hangingChars="40" w:hanging="88"/>
        <w:contextualSpacing/>
        <w:jc w:val="both"/>
        <w:rPr>
          <w:rFonts w:ascii="Century Gothic" w:eastAsia="Calibri" w:hAnsi="Century Gothic" w:cs="Century Gothic"/>
          <w:b/>
          <w:noProof w:val="0"/>
        </w:rPr>
      </w:pPr>
      <w:r w:rsidRPr="00795FA5">
        <w:rPr>
          <w:rFonts w:ascii="Century Gothic" w:eastAsia="Calibri" w:hAnsi="Century Gothic" w:cs="Century Gothic"/>
          <w:noProof w:val="0"/>
        </w:rPr>
        <w:t>O contratante realizará o pagamento em até 30 (trinta) dias contados da apresentação do documento fiscal correspondente.</w:t>
      </w:r>
    </w:p>
    <w:p w:rsidR="00795FA5" w:rsidRPr="00795FA5" w:rsidRDefault="00795FA5" w:rsidP="00795FA5">
      <w:pPr>
        <w:numPr>
          <w:ilvl w:val="1"/>
          <w:numId w:val="5"/>
        </w:numPr>
        <w:ind w:leftChars="163" w:left="447" w:hangingChars="40" w:hanging="88"/>
        <w:contextualSpacing/>
        <w:jc w:val="both"/>
        <w:rPr>
          <w:rFonts w:ascii="Century Gothic" w:eastAsia="Calibri" w:hAnsi="Century Gothic" w:cs="Century Gothic"/>
          <w:b/>
          <w:noProof w:val="0"/>
        </w:rPr>
      </w:pPr>
      <w:r w:rsidRPr="00795FA5">
        <w:rPr>
          <w:rFonts w:ascii="Century Gothic" w:eastAsia="Calibri" w:hAnsi="Century Gothic" w:cs="Century Gothic"/>
          <w:noProof w:val="0"/>
        </w:rPr>
        <w:t>O pagamento acontecerá por meio de ordem bancária, creditada na conta corrente da contratada. A nota fiscal será emitida pela contratada em inteira conformidade com as exigências legais, especialmente as de natureza fiscal, acrescida das seguintes informações:</w:t>
      </w:r>
    </w:p>
    <w:p w:rsidR="00795FA5" w:rsidRPr="00795FA5" w:rsidRDefault="00795FA5" w:rsidP="00795FA5">
      <w:pPr>
        <w:numPr>
          <w:ilvl w:val="0"/>
          <w:numId w:val="8"/>
        </w:numPr>
        <w:ind w:leftChars="123" w:left="271"/>
        <w:contextualSpacing/>
        <w:jc w:val="both"/>
        <w:rPr>
          <w:rFonts w:ascii="Century Gothic" w:eastAsia="Calibri" w:hAnsi="Century Gothic" w:cs="Century Gothic"/>
          <w:b/>
          <w:noProof w:val="0"/>
        </w:rPr>
      </w:pPr>
      <w:r w:rsidRPr="00795FA5">
        <w:rPr>
          <w:rFonts w:ascii="Century Gothic" w:eastAsia="Calibri" w:hAnsi="Century Gothic" w:cs="Century Gothic"/>
          <w:noProof w:val="0"/>
        </w:rPr>
        <w:t xml:space="preserve">Indicação do </w:t>
      </w:r>
      <w:proofErr w:type="spellStart"/>
      <w:r w:rsidRPr="00795FA5">
        <w:rPr>
          <w:rFonts w:ascii="Century Gothic" w:eastAsia="Calibri" w:hAnsi="Century Gothic" w:cs="Century Gothic"/>
          <w:noProof w:val="0"/>
        </w:rPr>
        <w:t>numero</w:t>
      </w:r>
      <w:proofErr w:type="spellEnd"/>
      <w:r w:rsidRPr="00795FA5">
        <w:rPr>
          <w:rFonts w:ascii="Century Gothic" w:eastAsia="Calibri" w:hAnsi="Century Gothic" w:cs="Century Gothic"/>
          <w:noProof w:val="0"/>
        </w:rPr>
        <w:t xml:space="preserve"> do contrato</w:t>
      </w:r>
    </w:p>
    <w:p w:rsidR="00795FA5" w:rsidRPr="00795FA5" w:rsidRDefault="00795FA5" w:rsidP="00795FA5">
      <w:pPr>
        <w:numPr>
          <w:ilvl w:val="0"/>
          <w:numId w:val="8"/>
        </w:numPr>
        <w:ind w:leftChars="123" w:left="271"/>
        <w:contextualSpacing/>
        <w:jc w:val="both"/>
        <w:rPr>
          <w:rFonts w:ascii="Century Gothic" w:eastAsia="Calibri" w:hAnsi="Century Gothic" w:cs="Century Gothic"/>
          <w:b/>
          <w:noProof w:val="0"/>
        </w:rPr>
      </w:pPr>
      <w:r w:rsidRPr="00795FA5">
        <w:rPr>
          <w:rFonts w:ascii="Century Gothic" w:eastAsia="Calibri" w:hAnsi="Century Gothic" w:cs="Century Gothic"/>
          <w:noProof w:val="0"/>
        </w:rPr>
        <w:t>Indicação do objeto do contrato</w:t>
      </w:r>
    </w:p>
    <w:p w:rsidR="00795FA5" w:rsidRPr="00795FA5" w:rsidRDefault="00795FA5" w:rsidP="00795FA5">
      <w:pPr>
        <w:numPr>
          <w:ilvl w:val="0"/>
          <w:numId w:val="8"/>
        </w:numPr>
        <w:ind w:leftChars="123" w:left="271"/>
        <w:contextualSpacing/>
        <w:jc w:val="both"/>
        <w:rPr>
          <w:rFonts w:ascii="Century Gothic" w:eastAsia="Calibri" w:hAnsi="Century Gothic" w:cs="Century Gothic"/>
          <w:b/>
          <w:noProof w:val="0"/>
        </w:rPr>
      </w:pPr>
      <w:r w:rsidRPr="00795FA5">
        <w:rPr>
          <w:rFonts w:ascii="Century Gothic" w:eastAsia="Calibri" w:hAnsi="Century Gothic" w:cs="Century Gothic"/>
          <w:noProof w:val="0"/>
        </w:rPr>
        <w:t xml:space="preserve">Destaque, conforme regulação específica, das retenções incidentes sobre o faturamento (ISS, INSS, IRRF e outros), </w:t>
      </w:r>
    </w:p>
    <w:p w:rsidR="00795FA5" w:rsidRPr="00795FA5" w:rsidRDefault="00795FA5" w:rsidP="00795FA5">
      <w:pPr>
        <w:numPr>
          <w:ilvl w:val="0"/>
          <w:numId w:val="8"/>
        </w:numPr>
        <w:ind w:leftChars="123" w:left="271"/>
        <w:contextualSpacing/>
        <w:jc w:val="both"/>
        <w:rPr>
          <w:rFonts w:ascii="Century Gothic" w:eastAsia="Calibri" w:hAnsi="Century Gothic" w:cs="Century Gothic"/>
          <w:b/>
          <w:noProof w:val="0"/>
        </w:rPr>
      </w:pPr>
      <w:r w:rsidRPr="00795FA5">
        <w:rPr>
          <w:rFonts w:ascii="Century Gothic" w:eastAsia="Calibri" w:hAnsi="Century Gothic" w:cs="Century Gothic"/>
          <w:noProof w:val="0"/>
        </w:rPr>
        <w:t>Conta bancária, conforme indicado pela contratada na nota fiscal.</w:t>
      </w:r>
    </w:p>
    <w:p w:rsidR="00795FA5" w:rsidRPr="00795FA5" w:rsidRDefault="00795FA5" w:rsidP="00795FA5">
      <w:pPr>
        <w:ind w:leftChars="163" w:left="447" w:hangingChars="40" w:hanging="88"/>
        <w:contextualSpacing/>
        <w:jc w:val="both"/>
        <w:rPr>
          <w:rFonts w:ascii="Century Gothic" w:eastAsia="Calibri" w:hAnsi="Century Gothic" w:cs="Century Gothic"/>
          <w:b/>
          <w:noProof w:val="0"/>
        </w:rPr>
      </w:pPr>
    </w:p>
    <w:p w:rsidR="00795FA5" w:rsidRPr="00795FA5" w:rsidRDefault="00795FA5" w:rsidP="00795FA5">
      <w:pPr>
        <w:numPr>
          <w:ilvl w:val="0"/>
          <w:numId w:val="5"/>
        </w:numPr>
        <w:pBdr>
          <w:bottom w:val="single" w:sz="4" w:space="1" w:color="auto"/>
        </w:pBdr>
        <w:shd w:val="clear" w:color="auto" w:fill="9CC2E5"/>
        <w:ind w:leftChars="163" w:left="447" w:hangingChars="40" w:hanging="88"/>
        <w:contextualSpacing/>
        <w:jc w:val="both"/>
        <w:rPr>
          <w:rFonts w:ascii="Century Gothic" w:eastAsia="Calibri" w:hAnsi="Century Gothic" w:cs="Century Gothic"/>
          <w:b/>
          <w:noProof w:val="0"/>
        </w:rPr>
      </w:pPr>
      <w:r w:rsidRPr="00795FA5">
        <w:rPr>
          <w:rFonts w:ascii="Century Gothic" w:eastAsia="Calibri" w:hAnsi="Century Gothic" w:cs="Century Gothic"/>
          <w:b/>
          <w:noProof w:val="0"/>
        </w:rPr>
        <w:t>PESQUISA DE PREÇO</w:t>
      </w:r>
    </w:p>
    <w:p w:rsidR="00795FA5" w:rsidRPr="00795FA5" w:rsidRDefault="00795FA5" w:rsidP="00795FA5">
      <w:pPr>
        <w:numPr>
          <w:ilvl w:val="1"/>
          <w:numId w:val="5"/>
        </w:numPr>
        <w:ind w:leftChars="163" w:left="447" w:hangingChars="40" w:hanging="88"/>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Para dar início ao presente Processo Administrativo, fora realizada a cotação de preços com os prestadores do objeto em tela, conforme demonstra-se a seguir:</w:t>
      </w:r>
    </w:p>
    <w:p w:rsidR="00795FA5" w:rsidRPr="00795FA5" w:rsidRDefault="00795FA5" w:rsidP="00795FA5">
      <w:pPr>
        <w:ind w:leftChars="163" w:left="447" w:hangingChars="40" w:hanging="88"/>
        <w:contextualSpacing/>
        <w:jc w:val="both"/>
        <w:rPr>
          <w:rFonts w:ascii="Century Gothic" w:eastAsia="Calibri" w:hAnsi="Century Gothic" w:cs="Century Gothic"/>
          <w:noProof w:val="0"/>
        </w:rPr>
      </w:pP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050"/>
        <w:gridCol w:w="2379"/>
        <w:gridCol w:w="2346"/>
      </w:tblGrid>
      <w:tr w:rsidR="00795FA5" w:rsidRPr="00795FA5" w:rsidTr="00795FA5">
        <w:tc>
          <w:tcPr>
            <w:tcW w:w="2405" w:type="dxa"/>
            <w:shd w:val="clear" w:color="auto" w:fill="auto"/>
          </w:tcPr>
          <w:p w:rsidR="00795FA5" w:rsidRPr="00795FA5" w:rsidRDefault="00795FA5" w:rsidP="00795FA5">
            <w:pPr>
              <w:contextualSpacing/>
              <w:jc w:val="center"/>
              <w:rPr>
                <w:rFonts w:ascii="Century Gothic" w:eastAsia="Calibri" w:hAnsi="Century Gothic" w:cs="Century Gothic"/>
                <w:b/>
                <w:bCs/>
                <w:noProof w:val="0"/>
              </w:rPr>
            </w:pPr>
            <w:r w:rsidRPr="00795FA5">
              <w:rPr>
                <w:rFonts w:ascii="Century Gothic" w:eastAsia="Calibri" w:hAnsi="Century Gothic" w:cs="Century Gothic"/>
                <w:b/>
                <w:bCs/>
                <w:noProof w:val="0"/>
              </w:rPr>
              <w:t>Descrição/especificação:</w:t>
            </w:r>
          </w:p>
        </w:tc>
        <w:tc>
          <w:tcPr>
            <w:tcW w:w="2050" w:type="dxa"/>
            <w:shd w:val="clear" w:color="auto" w:fill="auto"/>
          </w:tcPr>
          <w:p w:rsidR="00795FA5" w:rsidRPr="00795FA5" w:rsidRDefault="00795FA5" w:rsidP="00795FA5">
            <w:pPr>
              <w:contextualSpacing/>
              <w:jc w:val="center"/>
              <w:rPr>
                <w:rFonts w:ascii="Century Gothic" w:eastAsia="Calibri" w:hAnsi="Century Gothic" w:cs="Century Gothic"/>
                <w:b/>
                <w:bCs/>
                <w:noProof w:val="0"/>
              </w:rPr>
            </w:pPr>
            <w:r w:rsidRPr="00795FA5">
              <w:rPr>
                <w:rFonts w:ascii="Century Gothic" w:eastAsia="Calibri" w:hAnsi="Century Gothic" w:cs="Century Gothic"/>
                <w:b/>
                <w:bCs/>
                <w:noProof w:val="0"/>
              </w:rPr>
              <w:t>Quantidade de vagas:</w:t>
            </w:r>
          </w:p>
        </w:tc>
        <w:tc>
          <w:tcPr>
            <w:tcW w:w="2379" w:type="dxa"/>
            <w:shd w:val="clear" w:color="auto" w:fill="auto"/>
          </w:tcPr>
          <w:p w:rsidR="00795FA5" w:rsidRPr="00795FA5" w:rsidRDefault="00795FA5" w:rsidP="00795FA5">
            <w:pPr>
              <w:contextualSpacing/>
              <w:jc w:val="center"/>
              <w:rPr>
                <w:rFonts w:ascii="Century Gothic" w:eastAsia="Calibri" w:hAnsi="Century Gothic" w:cs="Century Gothic"/>
                <w:b/>
                <w:bCs/>
                <w:noProof w:val="0"/>
              </w:rPr>
            </w:pPr>
            <w:r w:rsidRPr="00795FA5">
              <w:rPr>
                <w:rFonts w:ascii="Century Gothic" w:eastAsia="Calibri" w:hAnsi="Century Gothic" w:cs="Century Gothic"/>
                <w:b/>
                <w:bCs/>
                <w:noProof w:val="0"/>
              </w:rPr>
              <w:t>Tipo de item:</w:t>
            </w:r>
          </w:p>
        </w:tc>
        <w:tc>
          <w:tcPr>
            <w:tcW w:w="2346" w:type="dxa"/>
            <w:shd w:val="clear" w:color="auto" w:fill="auto"/>
          </w:tcPr>
          <w:p w:rsidR="00795FA5" w:rsidRPr="00795FA5" w:rsidRDefault="00795FA5" w:rsidP="00795FA5">
            <w:pPr>
              <w:contextualSpacing/>
              <w:jc w:val="center"/>
              <w:rPr>
                <w:rFonts w:ascii="Century Gothic" w:eastAsia="Calibri" w:hAnsi="Century Gothic" w:cs="Century Gothic"/>
                <w:b/>
                <w:bCs/>
                <w:noProof w:val="0"/>
              </w:rPr>
            </w:pPr>
            <w:r w:rsidRPr="00795FA5">
              <w:rPr>
                <w:rFonts w:ascii="Century Gothic" w:eastAsia="Calibri" w:hAnsi="Century Gothic" w:cs="Century Gothic"/>
                <w:b/>
                <w:bCs/>
                <w:noProof w:val="0"/>
              </w:rPr>
              <w:t>Período:</w:t>
            </w:r>
          </w:p>
        </w:tc>
      </w:tr>
      <w:tr w:rsidR="00795FA5" w:rsidRPr="00795FA5" w:rsidTr="00795FA5">
        <w:tc>
          <w:tcPr>
            <w:tcW w:w="2405" w:type="dxa"/>
            <w:shd w:val="clear" w:color="auto" w:fill="auto"/>
          </w:tcPr>
          <w:p w:rsidR="00795FA5" w:rsidRPr="00795FA5" w:rsidRDefault="00795FA5" w:rsidP="00795FA5">
            <w:pPr>
              <w:tabs>
                <w:tab w:val="left" w:pos="2640"/>
              </w:tabs>
              <w:ind w:rightChars="138" w:right="304"/>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Acolhimento Institucional de Longa Permanência para Idosos</w:t>
            </w:r>
          </w:p>
        </w:tc>
        <w:tc>
          <w:tcPr>
            <w:tcW w:w="2050" w:type="dxa"/>
            <w:shd w:val="clear" w:color="auto" w:fill="auto"/>
          </w:tcPr>
          <w:p w:rsidR="00795FA5" w:rsidRPr="00795FA5" w:rsidRDefault="00795FA5" w:rsidP="00795FA5">
            <w:pPr>
              <w:ind w:left="720"/>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12</w:t>
            </w:r>
          </w:p>
        </w:tc>
        <w:tc>
          <w:tcPr>
            <w:tcW w:w="2379" w:type="dxa"/>
            <w:shd w:val="clear" w:color="auto" w:fill="auto"/>
          </w:tcPr>
          <w:p w:rsidR="00795FA5" w:rsidRPr="00795FA5" w:rsidRDefault="00795FA5" w:rsidP="00795FA5">
            <w:pPr>
              <w:ind w:left="720"/>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Serviço</w:t>
            </w:r>
          </w:p>
        </w:tc>
        <w:tc>
          <w:tcPr>
            <w:tcW w:w="2346" w:type="dxa"/>
            <w:shd w:val="clear" w:color="auto" w:fill="auto"/>
          </w:tcPr>
          <w:p w:rsidR="00795FA5" w:rsidRPr="00795FA5" w:rsidRDefault="00795FA5" w:rsidP="00795FA5">
            <w:pPr>
              <w:contextualSpacing/>
              <w:jc w:val="center"/>
              <w:rPr>
                <w:rFonts w:ascii="Century Gothic" w:eastAsia="Calibri" w:hAnsi="Century Gothic" w:cs="Century Gothic"/>
                <w:noProof w:val="0"/>
              </w:rPr>
            </w:pPr>
            <w:r w:rsidRPr="00795FA5">
              <w:rPr>
                <w:rFonts w:ascii="Century Gothic" w:eastAsia="Calibri" w:hAnsi="Century Gothic" w:cs="Century Gothic"/>
                <w:noProof w:val="0"/>
              </w:rPr>
              <w:t>12 meses</w:t>
            </w:r>
          </w:p>
          <w:p w:rsidR="00795FA5" w:rsidRPr="00795FA5" w:rsidRDefault="00795FA5" w:rsidP="00795FA5">
            <w:pPr>
              <w:contextualSpacing/>
              <w:jc w:val="center"/>
              <w:rPr>
                <w:rFonts w:ascii="Century Gothic" w:eastAsia="Calibri" w:hAnsi="Century Gothic" w:cs="Century Gothic"/>
                <w:noProof w:val="0"/>
              </w:rPr>
            </w:pPr>
            <w:r w:rsidRPr="00795FA5">
              <w:rPr>
                <w:rFonts w:ascii="Century Gothic" w:eastAsia="Calibri" w:hAnsi="Century Gothic" w:cs="Century Gothic"/>
                <w:noProof w:val="0"/>
              </w:rPr>
              <w:t>(podendo ser prorrogado por igual período)</w:t>
            </w:r>
          </w:p>
        </w:tc>
      </w:tr>
    </w:tbl>
    <w:p w:rsidR="00795FA5" w:rsidRPr="00795FA5" w:rsidRDefault="00795FA5" w:rsidP="00795FA5">
      <w:pPr>
        <w:numPr>
          <w:ilvl w:val="0"/>
          <w:numId w:val="5"/>
        </w:numPr>
        <w:pBdr>
          <w:bottom w:val="single" w:sz="4" w:space="1" w:color="auto"/>
        </w:pBdr>
        <w:shd w:val="clear" w:color="auto" w:fill="9CC2E5"/>
        <w:ind w:leftChars="163" w:left="447" w:hangingChars="40" w:hanging="88"/>
        <w:contextualSpacing/>
        <w:jc w:val="both"/>
        <w:rPr>
          <w:rFonts w:ascii="Century Gothic" w:eastAsia="Calibri" w:hAnsi="Century Gothic" w:cs="Century Gothic"/>
          <w:b/>
          <w:noProof w:val="0"/>
        </w:rPr>
      </w:pPr>
      <w:r w:rsidRPr="00795FA5">
        <w:rPr>
          <w:rFonts w:ascii="Century Gothic" w:eastAsia="Calibri" w:hAnsi="Century Gothic" w:cs="Century Gothic"/>
          <w:b/>
          <w:noProof w:val="0"/>
        </w:rPr>
        <w:lastRenderedPageBreak/>
        <w:t>VALOR ESTIMADO</w:t>
      </w:r>
    </w:p>
    <w:p w:rsidR="00795FA5" w:rsidRPr="00795FA5" w:rsidRDefault="00795FA5" w:rsidP="00795FA5">
      <w:pPr>
        <w:ind w:leftChars="129" w:left="447" w:hangingChars="74" w:hanging="163"/>
        <w:contextualSpacing/>
        <w:jc w:val="both"/>
        <w:rPr>
          <w:rFonts w:ascii="Century Gothic" w:eastAsia="Calibri" w:hAnsi="Century Gothic" w:cs="Century Gothic"/>
          <w:bCs/>
          <w:noProof w:val="0"/>
        </w:rPr>
      </w:pPr>
      <w:r w:rsidRPr="00795FA5">
        <w:rPr>
          <w:rFonts w:ascii="Century Gothic" w:eastAsia="Calibri" w:hAnsi="Century Gothic" w:cs="Century Gothic"/>
          <w:bCs/>
          <w:noProof w:val="0"/>
        </w:rPr>
        <w:t>A contratada terá o prazo de até 24 horas para acolher ao idoso, a contar da assinatura do contrato de inexigibilidade, salvo em casos específicos ou demandas recebidas via determinação Judicial.</w:t>
      </w:r>
    </w:p>
    <w:p w:rsidR="00795FA5" w:rsidRPr="00795FA5" w:rsidRDefault="00795FA5" w:rsidP="00795FA5">
      <w:pPr>
        <w:numPr>
          <w:ilvl w:val="1"/>
          <w:numId w:val="5"/>
        </w:numPr>
        <w:ind w:leftChars="129" w:left="447" w:hangingChars="74" w:hanging="163"/>
        <w:contextualSpacing/>
        <w:jc w:val="both"/>
        <w:rPr>
          <w:rFonts w:ascii="Century Gothic" w:eastAsia="Calibri" w:hAnsi="Century Gothic" w:cs="Century Gothic"/>
          <w:bCs/>
          <w:noProof w:val="0"/>
        </w:rPr>
      </w:pPr>
      <w:r w:rsidRPr="00795FA5">
        <w:rPr>
          <w:rFonts w:ascii="Century Gothic" w:eastAsia="Calibri" w:hAnsi="Century Gothic" w:cs="Century Gothic"/>
          <w:bCs/>
          <w:noProof w:val="0"/>
        </w:rPr>
        <w:t>O valor mensal dependerá do número de idosos acolhidos, sendo o valor total referente as 12 vagas.</w:t>
      </w:r>
    </w:p>
    <w:p w:rsidR="00795FA5" w:rsidRPr="00795FA5" w:rsidRDefault="00795FA5" w:rsidP="00795FA5">
      <w:pPr>
        <w:numPr>
          <w:ilvl w:val="1"/>
          <w:numId w:val="5"/>
        </w:numPr>
        <w:ind w:leftChars="129" w:left="284" w:firstLine="0"/>
        <w:contextualSpacing/>
        <w:jc w:val="both"/>
        <w:rPr>
          <w:rFonts w:ascii="Century Gothic" w:eastAsia="Calibri" w:hAnsi="Century Gothic" w:cs="Century Gothic"/>
          <w:b/>
          <w:noProof w:val="0"/>
        </w:rPr>
      </w:pPr>
      <w:r w:rsidRPr="00795FA5">
        <w:rPr>
          <w:rFonts w:ascii="Century Gothic" w:eastAsia="Calibri" w:hAnsi="Century Gothic" w:cs="Century Gothic"/>
          <w:bCs/>
          <w:noProof w:val="0"/>
        </w:rPr>
        <w:t xml:space="preserve">O valor de </w:t>
      </w:r>
      <w:r w:rsidRPr="00795FA5">
        <w:rPr>
          <w:rFonts w:ascii="Century Gothic" w:eastAsia="Calibri" w:hAnsi="Century Gothic" w:cs="Century Gothic"/>
          <w:b/>
          <w:bCs/>
          <w:noProof w:val="0"/>
        </w:rPr>
        <w:t>R$ 1.518,00 (Hum Mil e Quinhentos e Dezoito Reais)</w:t>
      </w:r>
      <w:r w:rsidRPr="00795FA5">
        <w:rPr>
          <w:rFonts w:ascii="Century Gothic" w:eastAsia="Calibri" w:hAnsi="Century Gothic" w:cs="Century Gothic"/>
          <w:bCs/>
          <w:noProof w:val="0"/>
        </w:rPr>
        <w:t xml:space="preserve"> a ser repassado pela Prefeitura aos idosos que dispõem de renda, e o valor de </w:t>
      </w:r>
      <w:r w:rsidRPr="00795FA5">
        <w:rPr>
          <w:rFonts w:ascii="Century Gothic" w:eastAsia="Calibri" w:hAnsi="Century Gothic" w:cs="Century Gothic"/>
          <w:b/>
          <w:bCs/>
          <w:noProof w:val="0"/>
        </w:rPr>
        <w:t xml:space="preserve">R$ 2.277,00 (Dois Mil e Duzentos e Setenta e Sete Reais) </w:t>
      </w:r>
      <w:r w:rsidRPr="00795FA5">
        <w:rPr>
          <w:rFonts w:ascii="Century Gothic" w:eastAsia="Calibri" w:hAnsi="Century Gothic" w:cs="Century Gothic"/>
          <w:bCs/>
          <w:noProof w:val="0"/>
        </w:rPr>
        <w:t xml:space="preserve">aos idosos que não dispunham de renda.  </w:t>
      </w:r>
    </w:p>
    <w:p w:rsidR="00795FA5" w:rsidRPr="00795FA5" w:rsidRDefault="00795FA5" w:rsidP="00795FA5">
      <w:pPr>
        <w:numPr>
          <w:ilvl w:val="1"/>
          <w:numId w:val="5"/>
        </w:numPr>
        <w:ind w:leftChars="163" w:left="447" w:hangingChars="40" w:hanging="88"/>
        <w:contextualSpacing/>
        <w:jc w:val="both"/>
        <w:rPr>
          <w:rFonts w:ascii="Century Gothic" w:eastAsia="Calibri" w:hAnsi="Century Gothic" w:cs="Century Gothic"/>
          <w:b/>
          <w:noProof w:val="0"/>
        </w:rPr>
      </w:pPr>
      <w:r w:rsidRPr="00795FA5">
        <w:rPr>
          <w:rFonts w:ascii="Century Gothic" w:eastAsia="Calibri" w:hAnsi="Century Gothic" w:cs="Century Gothic"/>
          <w:bCs/>
          <w:noProof w:val="0"/>
        </w:rPr>
        <w:t xml:space="preserve">Referente ao </w:t>
      </w:r>
      <w:r w:rsidRPr="00795FA5">
        <w:rPr>
          <w:rFonts w:ascii="Century Gothic" w:eastAsia="Calibri" w:hAnsi="Century Gothic" w:cs="Century Gothic"/>
          <w:b/>
          <w:bCs/>
          <w:noProof w:val="0"/>
        </w:rPr>
        <w:t>uso de fraldas e medicação</w:t>
      </w:r>
      <w:r w:rsidRPr="00795FA5">
        <w:rPr>
          <w:rFonts w:ascii="Century Gothic" w:eastAsia="Calibri" w:hAnsi="Century Gothic" w:cs="Century Gothic"/>
          <w:bCs/>
          <w:noProof w:val="0"/>
        </w:rPr>
        <w:t>, este ficará a cargo da Secretaria Municipal de Saúde do município de Arroio dos Ratos.</w:t>
      </w:r>
    </w:p>
    <w:p w:rsidR="00795FA5" w:rsidRPr="00795FA5" w:rsidRDefault="00795FA5" w:rsidP="00795FA5">
      <w:pPr>
        <w:numPr>
          <w:ilvl w:val="1"/>
          <w:numId w:val="5"/>
        </w:numPr>
        <w:ind w:leftChars="163" w:left="447" w:hangingChars="40" w:hanging="88"/>
        <w:contextualSpacing/>
        <w:jc w:val="both"/>
        <w:rPr>
          <w:rFonts w:ascii="Century Gothic" w:eastAsia="Calibri" w:hAnsi="Century Gothic" w:cs="Century Gothic"/>
          <w:bCs/>
          <w:noProof w:val="0"/>
        </w:rPr>
      </w:pPr>
      <w:r w:rsidRPr="00795FA5">
        <w:rPr>
          <w:rFonts w:ascii="Century Gothic" w:eastAsia="Calibri" w:hAnsi="Century Gothic" w:cs="Century Gothic"/>
          <w:noProof w:val="0"/>
        </w:rPr>
        <w:t>Referente a</w:t>
      </w:r>
      <w:r w:rsidRPr="00795FA5">
        <w:rPr>
          <w:rFonts w:ascii="Century Gothic" w:eastAsia="Calibri" w:hAnsi="Century Gothic" w:cs="Century Gothic"/>
          <w:b/>
          <w:noProof w:val="0"/>
        </w:rPr>
        <w:t xml:space="preserve"> acompanhante em caso internação,</w:t>
      </w:r>
      <w:r w:rsidRPr="00795FA5">
        <w:rPr>
          <w:rFonts w:ascii="Century Gothic" w:eastAsia="Calibri" w:hAnsi="Century Gothic" w:cs="Century Gothic"/>
          <w:bCs/>
          <w:noProof w:val="0"/>
        </w:rPr>
        <w:t xml:space="preserve"> o pagamento de plantão/diária, fica a cargo da Secretaria Municipal de Cidadania e Assistência Social, e os dias pertinentes a internação serão deduzidos do valor mensal a ser paga a instituição.</w:t>
      </w:r>
    </w:p>
    <w:p w:rsidR="00795FA5" w:rsidRPr="00795FA5" w:rsidRDefault="00795FA5" w:rsidP="00795FA5">
      <w:pPr>
        <w:contextualSpacing/>
        <w:jc w:val="both"/>
        <w:rPr>
          <w:rFonts w:ascii="Century Gothic" w:eastAsia="Calibri" w:hAnsi="Century Gothic" w:cs="Century Gothic"/>
          <w:bCs/>
          <w:noProof w:val="0"/>
          <w:highlight w:val="cyan"/>
        </w:rPr>
      </w:pPr>
    </w:p>
    <w:p w:rsidR="00795FA5" w:rsidRPr="00795FA5" w:rsidRDefault="00795FA5" w:rsidP="00795FA5">
      <w:pPr>
        <w:numPr>
          <w:ilvl w:val="0"/>
          <w:numId w:val="5"/>
        </w:numPr>
        <w:pBdr>
          <w:bottom w:val="single" w:sz="4" w:space="1" w:color="auto"/>
        </w:pBdr>
        <w:shd w:val="clear" w:color="auto" w:fill="9CC2E5"/>
        <w:ind w:leftChars="163" w:left="447" w:hangingChars="40" w:hanging="88"/>
        <w:contextualSpacing/>
        <w:jc w:val="both"/>
        <w:rPr>
          <w:rFonts w:ascii="Century Gothic" w:eastAsia="Calibri" w:hAnsi="Century Gothic" w:cs="Century Gothic"/>
          <w:b/>
          <w:bCs/>
          <w:noProof w:val="0"/>
        </w:rPr>
      </w:pPr>
      <w:r w:rsidRPr="00795FA5">
        <w:rPr>
          <w:rFonts w:ascii="Century Gothic" w:eastAsia="Calibri" w:hAnsi="Century Gothic" w:cs="Century Gothic"/>
          <w:b/>
          <w:bCs/>
          <w:noProof w:val="0"/>
        </w:rPr>
        <w:t xml:space="preserve">DA DOCUMENTAÇÃO NECESSÁRIA DA CONTRATADA </w:t>
      </w:r>
    </w:p>
    <w:p w:rsidR="00795FA5" w:rsidRPr="00795FA5" w:rsidRDefault="00795FA5" w:rsidP="00795FA5">
      <w:pPr>
        <w:autoSpaceDE w:val="0"/>
        <w:autoSpaceDN w:val="0"/>
        <w:adjustRightInd w:val="0"/>
        <w:spacing w:after="0" w:line="240" w:lineRule="auto"/>
        <w:ind w:leftChars="163" w:left="447" w:hangingChars="40" w:hanging="88"/>
        <w:jc w:val="both"/>
        <w:rPr>
          <w:rFonts w:ascii="Century Gothic" w:eastAsia="Calibri" w:hAnsi="Century Gothic" w:cs="Century Gothic"/>
          <w:b/>
          <w:noProof w:val="0"/>
          <w:color w:val="000000"/>
        </w:rPr>
      </w:pPr>
      <w:r w:rsidRPr="00795FA5">
        <w:rPr>
          <w:rFonts w:ascii="Century Gothic" w:eastAsia="Calibri" w:hAnsi="Century Gothic" w:cs="Century Gothic"/>
          <w:b/>
          <w:noProof w:val="0"/>
          <w:color w:val="000000"/>
        </w:rPr>
        <w:t xml:space="preserve">11.1. Para estar tecnicamente habilitada a empresa deverá apresentar, obrigatoriamente, os seguintes documentos relativos à Habilitação: </w:t>
      </w:r>
    </w:p>
    <w:p w:rsidR="00795FA5" w:rsidRPr="00795FA5" w:rsidRDefault="00795FA5" w:rsidP="00795FA5">
      <w:pPr>
        <w:autoSpaceDE w:val="0"/>
        <w:autoSpaceDN w:val="0"/>
        <w:adjustRightInd w:val="0"/>
        <w:spacing w:after="0" w:line="240" w:lineRule="auto"/>
        <w:ind w:leftChars="163" w:left="447" w:hangingChars="40" w:hanging="88"/>
        <w:rPr>
          <w:rFonts w:ascii="Century Gothic" w:eastAsia="Calibri" w:hAnsi="Century Gothic" w:cs="Century Gothic"/>
          <w:caps/>
          <w:noProof w:val="0"/>
          <w:color w:val="000000"/>
        </w:rPr>
      </w:pPr>
    </w:p>
    <w:p w:rsidR="00795FA5" w:rsidRPr="00795FA5" w:rsidRDefault="00795FA5" w:rsidP="00795FA5">
      <w:pPr>
        <w:numPr>
          <w:ilvl w:val="0"/>
          <w:numId w:val="9"/>
        </w:numPr>
        <w:autoSpaceDE w:val="0"/>
        <w:autoSpaceDN w:val="0"/>
        <w:adjustRightInd w:val="0"/>
        <w:spacing w:after="72" w:line="240" w:lineRule="auto"/>
        <w:ind w:leftChars="200" w:left="443" w:hanging="3"/>
        <w:rPr>
          <w:rFonts w:ascii="Century Gothic" w:eastAsia="Calibri" w:hAnsi="Century Gothic" w:cs="Century Gothic"/>
          <w:noProof w:val="0"/>
          <w:color w:val="000000"/>
        </w:rPr>
      </w:pPr>
      <w:r w:rsidRPr="00795FA5">
        <w:rPr>
          <w:rFonts w:ascii="Century Gothic" w:eastAsia="Calibri" w:hAnsi="Century Gothic" w:cs="Century Gothic"/>
          <w:noProof w:val="0"/>
          <w:color w:val="000000"/>
        </w:rPr>
        <w:t xml:space="preserve">1. Inscrição No Cadastro Nacional Da Pessoa Jurídica (CNPJ); </w:t>
      </w:r>
    </w:p>
    <w:p w:rsidR="00795FA5" w:rsidRPr="00795FA5" w:rsidRDefault="00795FA5" w:rsidP="00795FA5">
      <w:pPr>
        <w:numPr>
          <w:ilvl w:val="0"/>
          <w:numId w:val="9"/>
        </w:numPr>
        <w:autoSpaceDE w:val="0"/>
        <w:autoSpaceDN w:val="0"/>
        <w:adjustRightInd w:val="0"/>
        <w:spacing w:after="72" w:line="240" w:lineRule="auto"/>
        <w:ind w:leftChars="200" w:left="443" w:hanging="3"/>
        <w:rPr>
          <w:rFonts w:ascii="Century Gothic" w:eastAsia="Calibri" w:hAnsi="Century Gothic" w:cs="Century Gothic"/>
          <w:noProof w:val="0"/>
          <w:color w:val="000000"/>
        </w:rPr>
      </w:pPr>
      <w:r w:rsidRPr="00795FA5">
        <w:rPr>
          <w:rFonts w:ascii="Century Gothic" w:eastAsia="Calibri" w:hAnsi="Century Gothic" w:cs="Century Gothic"/>
          <w:noProof w:val="0"/>
          <w:color w:val="000000"/>
        </w:rPr>
        <w:t xml:space="preserve">2. Inscrição No Cadastro De Contribuintes Estadual e/Ou Municipal; </w:t>
      </w:r>
    </w:p>
    <w:p w:rsidR="00795FA5" w:rsidRPr="00795FA5" w:rsidRDefault="00795FA5" w:rsidP="00795FA5">
      <w:pPr>
        <w:numPr>
          <w:ilvl w:val="0"/>
          <w:numId w:val="9"/>
        </w:numPr>
        <w:autoSpaceDE w:val="0"/>
        <w:autoSpaceDN w:val="0"/>
        <w:adjustRightInd w:val="0"/>
        <w:spacing w:after="72" w:line="240" w:lineRule="auto"/>
        <w:ind w:leftChars="200" w:left="443" w:hanging="3"/>
        <w:rPr>
          <w:rFonts w:ascii="Century Gothic" w:eastAsia="Calibri" w:hAnsi="Century Gothic" w:cs="Century Gothic"/>
          <w:noProof w:val="0"/>
          <w:color w:val="000000"/>
        </w:rPr>
      </w:pPr>
      <w:r w:rsidRPr="00795FA5">
        <w:rPr>
          <w:rFonts w:ascii="Century Gothic" w:eastAsia="Calibri" w:hAnsi="Century Gothic" w:cs="Century Gothic"/>
          <w:noProof w:val="0"/>
          <w:color w:val="000000"/>
        </w:rPr>
        <w:t xml:space="preserve">3. Certidão Negativa De Débitos Federais; </w:t>
      </w:r>
    </w:p>
    <w:p w:rsidR="00795FA5" w:rsidRPr="00795FA5" w:rsidRDefault="00795FA5" w:rsidP="00795FA5">
      <w:pPr>
        <w:numPr>
          <w:ilvl w:val="0"/>
          <w:numId w:val="9"/>
        </w:numPr>
        <w:autoSpaceDE w:val="0"/>
        <w:autoSpaceDN w:val="0"/>
        <w:adjustRightInd w:val="0"/>
        <w:spacing w:after="72" w:line="240" w:lineRule="auto"/>
        <w:ind w:leftChars="200" w:left="443" w:hanging="3"/>
        <w:rPr>
          <w:rFonts w:ascii="Century Gothic" w:eastAsia="Calibri" w:hAnsi="Century Gothic" w:cs="Century Gothic"/>
          <w:noProof w:val="0"/>
          <w:color w:val="000000"/>
        </w:rPr>
      </w:pPr>
      <w:r w:rsidRPr="00795FA5">
        <w:rPr>
          <w:rFonts w:ascii="Century Gothic" w:eastAsia="Calibri" w:hAnsi="Century Gothic" w:cs="Century Gothic"/>
          <w:noProof w:val="0"/>
          <w:color w:val="000000"/>
        </w:rPr>
        <w:t xml:space="preserve">4. Certidão Negativa De Débitos Estaduais; </w:t>
      </w:r>
    </w:p>
    <w:p w:rsidR="00795FA5" w:rsidRPr="00795FA5" w:rsidRDefault="00795FA5" w:rsidP="00795FA5">
      <w:pPr>
        <w:numPr>
          <w:ilvl w:val="0"/>
          <w:numId w:val="9"/>
        </w:numPr>
        <w:autoSpaceDE w:val="0"/>
        <w:autoSpaceDN w:val="0"/>
        <w:adjustRightInd w:val="0"/>
        <w:spacing w:after="72" w:line="240" w:lineRule="auto"/>
        <w:ind w:leftChars="200" w:left="443" w:hanging="3"/>
        <w:rPr>
          <w:rFonts w:ascii="Century Gothic" w:eastAsia="Calibri" w:hAnsi="Century Gothic" w:cs="Century Gothic"/>
          <w:noProof w:val="0"/>
          <w:color w:val="000000"/>
        </w:rPr>
      </w:pPr>
      <w:r w:rsidRPr="00795FA5">
        <w:rPr>
          <w:rFonts w:ascii="Century Gothic" w:eastAsia="Calibri" w:hAnsi="Century Gothic" w:cs="Century Gothic"/>
          <w:noProof w:val="0"/>
          <w:color w:val="000000"/>
        </w:rPr>
        <w:t xml:space="preserve">5. Certidão Negativa De Débitos Municipais; </w:t>
      </w:r>
    </w:p>
    <w:p w:rsidR="00795FA5" w:rsidRPr="00795FA5" w:rsidRDefault="00795FA5" w:rsidP="00795FA5">
      <w:pPr>
        <w:numPr>
          <w:ilvl w:val="0"/>
          <w:numId w:val="9"/>
        </w:numPr>
        <w:autoSpaceDE w:val="0"/>
        <w:autoSpaceDN w:val="0"/>
        <w:adjustRightInd w:val="0"/>
        <w:spacing w:after="0" w:line="240" w:lineRule="auto"/>
        <w:ind w:leftChars="200" w:left="443" w:hanging="3"/>
        <w:rPr>
          <w:rFonts w:ascii="Century Gothic" w:eastAsia="Calibri" w:hAnsi="Century Gothic" w:cs="Century Gothic"/>
          <w:noProof w:val="0"/>
          <w:color w:val="000000"/>
        </w:rPr>
      </w:pPr>
      <w:r w:rsidRPr="00795FA5">
        <w:rPr>
          <w:rFonts w:ascii="Century Gothic" w:eastAsia="Calibri" w:hAnsi="Century Gothic" w:cs="Century Gothic"/>
          <w:noProof w:val="0"/>
          <w:color w:val="000000"/>
        </w:rPr>
        <w:t xml:space="preserve">6. Certidão Negativa De Débitos Junto Ao FGTS; </w:t>
      </w:r>
    </w:p>
    <w:p w:rsidR="00795FA5" w:rsidRPr="00795FA5" w:rsidRDefault="00795FA5" w:rsidP="00795FA5">
      <w:pPr>
        <w:numPr>
          <w:ilvl w:val="0"/>
          <w:numId w:val="9"/>
        </w:numPr>
        <w:autoSpaceDE w:val="0"/>
        <w:autoSpaceDN w:val="0"/>
        <w:adjustRightInd w:val="0"/>
        <w:spacing w:after="0" w:line="240" w:lineRule="auto"/>
        <w:ind w:leftChars="200" w:left="443" w:hanging="3"/>
        <w:rPr>
          <w:rFonts w:ascii="Century Gothic" w:eastAsia="Calibri" w:hAnsi="Century Gothic" w:cs="Century Gothic"/>
          <w:noProof w:val="0"/>
          <w:color w:val="000000"/>
        </w:rPr>
      </w:pPr>
      <w:r w:rsidRPr="00795FA5">
        <w:rPr>
          <w:rFonts w:ascii="Century Gothic" w:eastAsia="Calibri" w:hAnsi="Century Gothic" w:cs="Century Gothic"/>
          <w:noProof w:val="0"/>
          <w:color w:val="000000"/>
        </w:rPr>
        <w:t>7. Certidão De Regularidade Perante a Justiça Do Trabalho (Certidão Negativa De Débitos Trabalhistas);</w:t>
      </w:r>
    </w:p>
    <w:p w:rsidR="00795FA5" w:rsidRPr="00795FA5" w:rsidRDefault="00795FA5" w:rsidP="00795FA5">
      <w:pPr>
        <w:numPr>
          <w:ilvl w:val="0"/>
          <w:numId w:val="10"/>
        </w:numPr>
        <w:ind w:leftChars="200" w:left="443" w:hanging="3"/>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Certidão Negativa De Falência e Concordata Expedida Pelo Distribuidor Da Sede Do Licitante;</w:t>
      </w:r>
    </w:p>
    <w:p w:rsidR="00795FA5" w:rsidRPr="00795FA5" w:rsidRDefault="00795FA5" w:rsidP="00795FA5">
      <w:pPr>
        <w:numPr>
          <w:ilvl w:val="0"/>
          <w:numId w:val="10"/>
        </w:numPr>
        <w:ind w:leftChars="200" w:left="443" w:hanging="3"/>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Contrato Social Ou Certificado De Microempreendedor Individual;</w:t>
      </w:r>
    </w:p>
    <w:p w:rsidR="00795FA5" w:rsidRPr="00795FA5" w:rsidRDefault="00795FA5" w:rsidP="00795FA5">
      <w:pPr>
        <w:numPr>
          <w:ilvl w:val="0"/>
          <w:numId w:val="10"/>
        </w:numPr>
        <w:ind w:leftChars="200" w:left="443" w:hanging="3"/>
        <w:contextualSpacing/>
        <w:jc w:val="both"/>
        <w:rPr>
          <w:rFonts w:ascii="Century Gothic" w:eastAsia="Calibri" w:hAnsi="Century Gothic" w:cs="Century Gothic"/>
          <w:noProof w:val="0"/>
        </w:rPr>
      </w:pPr>
      <w:r w:rsidRPr="00795FA5">
        <w:rPr>
          <w:rFonts w:ascii="Century Gothic" w:eastAsia="Calibri" w:hAnsi="Century Gothic" w:cs="Century Gothic"/>
          <w:noProof w:val="0"/>
        </w:rPr>
        <w:t xml:space="preserve">‘Certidão Consolidada De Pessoa Jurídica Do Tribunal De Contas Da União – </w:t>
      </w:r>
      <w:proofErr w:type="spellStart"/>
      <w:r w:rsidRPr="00795FA5">
        <w:rPr>
          <w:rFonts w:ascii="Century Gothic" w:eastAsia="Calibri" w:hAnsi="Century Gothic" w:cs="Century Gothic"/>
          <w:noProof w:val="0"/>
        </w:rPr>
        <w:t>Tcu</w:t>
      </w:r>
      <w:proofErr w:type="spellEnd"/>
      <w:r w:rsidRPr="00795FA5">
        <w:rPr>
          <w:rFonts w:ascii="Century Gothic" w:eastAsia="Calibri" w:hAnsi="Century Gothic" w:cs="Century Gothic"/>
          <w:noProof w:val="0"/>
        </w:rPr>
        <w:t xml:space="preserve">, Da Empresa Participante, Com Data e Expedição Inferior a 30 (Trinta) Dias a Data De Abertura Do Processo Licitatório. Disponível Para Ser Emitida Em: </w:t>
      </w:r>
      <w:hyperlink r:id="rId7" w:history="1">
        <w:r w:rsidRPr="00795FA5">
          <w:rPr>
            <w:rFonts w:ascii="Century Gothic" w:eastAsia="Calibri" w:hAnsi="Century Gothic" w:cs="Century Gothic"/>
            <w:noProof w:val="0"/>
            <w:color w:val="000080"/>
            <w:u w:val="single"/>
          </w:rPr>
          <w:t>Https://Certidoes-Apf.Apps.Tcu.Gov.Br</w:t>
        </w:r>
      </w:hyperlink>
      <w:r w:rsidRPr="00795FA5">
        <w:rPr>
          <w:rFonts w:ascii="Century Gothic" w:eastAsia="Calibri" w:hAnsi="Century Gothic" w:cs="Century Gothic"/>
          <w:noProof w:val="0"/>
        </w:rPr>
        <w:t>;</w:t>
      </w:r>
    </w:p>
    <w:p w:rsidR="00795FA5" w:rsidRPr="00795FA5" w:rsidRDefault="00795FA5" w:rsidP="00795FA5">
      <w:pPr>
        <w:numPr>
          <w:ilvl w:val="0"/>
          <w:numId w:val="10"/>
        </w:numPr>
        <w:ind w:leftChars="200" w:left="443" w:hanging="3"/>
        <w:contextualSpacing/>
        <w:jc w:val="both"/>
        <w:rPr>
          <w:rFonts w:ascii="Century Gothic" w:eastAsia="Calibri" w:hAnsi="Century Gothic" w:cs="Century Gothic"/>
          <w:noProof w:val="0"/>
        </w:rPr>
      </w:pPr>
      <w:proofErr w:type="gramStart"/>
      <w:r w:rsidRPr="00795FA5">
        <w:rPr>
          <w:rFonts w:ascii="Century Gothic" w:eastAsia="Calibri" w:hAnsi="Century Gothic" w:cs="Century Gothic"/>
          <w:noProof w:val="0"/>
        </w:rPr>
        <w:t>Certidão e/ou Alvará Sanitário</w:t>
      </w:r>
      <w:proofErr w:type="gramEnd"/>
      <w:r w:rsidRPr="00795FA5">
        <w:rPr>
          <w:rFonts w:ascii="Century Gothic" w:eastAsia="Calibri" w:hAnsi="Century Gothic" w:cs="Century Gothic"/>
          <w:noProof w:val="0"/>
        </w:rPr>
        <w:t>;</w:t>
      </w:r>
    </w:p>
    <w:p w:rsidR="00795FA5" w:rsidRPr="00795FA5" w:rsidRDefault="00795FA5" w:rsidP="00795FA5">
      <w:pPr>
        <w:numPr>
          <w:ilvl w:val="0"/>
          <w:numId w:val="10"/>
        </w:numPr>
        <w:ind w:leftChars="163" w:left="447" w:hangingChars="40" w:hanging="88"/>
        <w:contextualSpacing/>
        <w:jc w:val="both"/>
        <w:rPr>
          <w:rFonts w:ascii="Century Gothic" w:eastAsia="Calibri" w:hAnsi="Century Gothic" w:cs="Century Gothic"/>
          <w:b/>
          <w:caps/>
          <w:noProof w:val="0"/>
        </w:rPr>
      </w:pPr>
      <w:r w:rsidRPr="00795FA5">
        <w:rPr>
          <w:rFonts w:ascii="Century Gothic" w:eastAsia="Calibri" w:hAnsi="Century Gothic" w:cs="Century Gothic"/>
          <w:noProof w:val="0"/>
        </w:rPr>
        <w:t>Certidão e/ou Alvará de Prevenção de Incêndio.</w:t>
      </w:r>
    </w:p>
    <w:p w:rsidR="00795FA5" w:rsidRDefault="00795FA5" w:rsidP="00795FA5">
      <w:pPr>
        <w:ind w:leftChars="163" w:left="359"/>
        <w:contextualSpacing/>
        <w:rPr>
          <w:rFonts w:ascii="Century Gothic" w:eastAsia="Calibri" w:hAnsi="Century Gothic" w:cs="Century Gothic"/>
          <w:bCs/>
          <w:noProof w:val="0"/>
        </w:rPr>
      </w:pPr>
    </w:p>
    <w:p w:rsidR="00795FA5" w:rsidRPr="00795FA5" w:rsidRDefault="00795FA5" w:rsidP="00795FA5">
      <w:pPr>
        <w:ind w:leftChars="163" w:left="447" w:hangingChars="40" w:hanging="88"/>
        <w:contextualSpacing/>
        <w:rPr>
          <w:rFonts w:ascii="Century Gothic" w:eastAsia="Calibri" w:hAnsi="Century Gothic" w:cs="Century Gothic"/>
          <w:bCs/>
          <w:noProof w:val="0"/>
        </w:rPr>
      </w:pPr>
    </w:p>
    <w:p w:rsidR="00795FA5" w:rsidRPr="00795FA5" w:rsidRDefault="00795FA5" w:rsidP="00795FA5">
      <w:pPr>
        <w:numPr>
          <w:ilvl w:val="0"/>
          <w:numId w:val="5"/>
        </w:numPr>
        <w:pBdr>
          <w:bottom w:val="single" w:sz="4" w:space="1" w:color="auto"/>
        </w:pBdr>
        <w:shd w:val="clear" w:color="auto" w:fill="9CC2E5"/>
        <w:ind w:leftChars="163" w:left="447" w:hangingChars="40" w:hanging="88"/>
        <w:contextualSpacing/>
        <w:jc w:val="both"/>
        <w:rPr>
          <w:rFonts w:ascii="Century Gothic" w:eastAsia="Calibri" w:hAnsi="Century Gothic" w:cs="Century Gothic"/>
          <w:b/>
          <w:noProof w:val="0"/>
        </w:rPr>
      </w:pPr>
      <w:r w:rsidRPr="00795FA5">
        <w:rPr>
          <w:rFonts w:ascii="Century Gothic" w:eastAsia="Calibri" w:hAnsi="Century Gothic" w:cs="Century Gothic"/>
          <w:b/>
          <w:noProof w:val="0"/>
        </w:rPr>
        <w:lastRenderedPageBreak/>
        <w:t>GESTÃO E FISCALIZAÇÃO</w:t>
      </w:r>
    </w:p>
    <w:p w:rsidR="00795FA5" w:rsidRPr="00795FA5" w:rsidRDefault="00795FA5" w:rsidP="00795FA5">
      <w:pPr>
        <w:ind w:leftChars="163" w:left="447" w:hangingChars="40" w:hanging="88"/>
        <w:contextualSpacing/>
        <w:rPr>
          <w:rFonts w:ascii="Century Gothic" w:eastAsia="Calibri" w:hAnsi="Century Gothic" w:cs="Century Gothic"/>
          <w:b/>
          <w:noProof w:val="0"/>
        </w:rPr>
      </w:pPr>
    </w:p>
    <w:p w:rsidR="00795FA5" w:rsidRPr="00795FA5" w:rsidRDefault="00795FA5" w:rsidP="00795FA5">
      <w:pPr>
        <w:numPr>
          <w:ilvl w:val="0"/>
          <w:numId w:val="11"/>
        </w:numPr>
        <w:contextualSpacing/>
        <w:rPr>
          <w:rFonts w:ascii="Century Gothic" w:eastAsia="Calibri" w:hAnsi="Century Gothic" w:cs="Century Gothic"/>
          <w:bCs/>
          <w:noProof w:val="0"/>
        </w:rPr>
      </w:pPr>
      <w:r w:rsidRPr="00795FA5">
        <w:rPr>
          <w:rFonts w:ascii="Century Gothic" w:eastAsia="Calibri" w:hAnsi="Century Gothic" w:cs="Century Gothic"/>
          <w:bCs/>
          <w:noProof w:val="0"/>
        </w:rPr>
        <w:t xml:space="preserve">A </w:t>
      </w:r>
      <w:r w:rsidRPr="00795FA5">
        <w:rPr>
          <w:rFonts w:ascii="Century Gothic" w:eastAsia="Calibri" w:hAnsi="Century Gothic" w:cs="Century Gothic"/>
          <w:b/>
          <w:noProof w:val="0"/>
        </w:rPr>
        <w:t>Gestão do contrato</w:t>
      </w:r>
      <w:r w:rsidRPr="00795FA5">
        <w:rPr>
          <w:rFonts w:ascii="Century Gothic" w:eastAsia="Calibri" w:hAnsi="Century Gothic" w:cs="Century Gothic"/>
          <w:bCs/>
          <w:noProof w:val="0"/>
        </w:rPr>
        <w:t xml:space="preserve"> será de responsabilidade da Secretária Municipal de Cidadania e Assistência Social, </w:t>
      </w:r>
      <w:r w:rsidRPr="00795FA5">
        <w:rPr>
          <w:rFonts w:ascii="Century Gothic" w:eastAsia="Calibri" w:hAnsi="Century Gothic" w:cs="Century Gothic"/>
          <w:b/>
          <w:noProof w:val="0"/>
        </w:rPr>
        <w:t>JUREMA TERESINHA FEITEN</w:t>
      </w:r>
      <w:r w:rsidRPr="00795FA5">
        <w:rPr>
          <w:rFonts w:ascii="Century Gothic" w:eastAsia="Calibri" w:hAnsi="Century Gothic" w:cs="Century Gothic"/>
          <w:bCs/>
          <w:noProof w:val="0"/>
        </w:rPr>
        <w:t xml:space="preserve"> – Matrícula nº 4506.</w:t>
      </w:r>
    </w:p>
    <w:p w:rsidR="00795FA5" w:rsidRPr="00795FA5" w:rsidRDefault="00795FA5" w:rsidP="00795FA5">
      <w:pPr>
        <w:ind w:leftChars="200" w:left="443" w:hanging="3"/>
        <w:contextualSpacing/>
        <w:rPr>
          <w:rFonts w:ascii="Century Gothic" w:eastAsia="Calibri" w:hAnsi="Century Gothic" w:cs="Century Gothic"/>
          <w:bCs/>
          <w:noProof w:val="0"/>
        </w:rPr>
      </w:pPr>
    </w:p>
    <w:p w:rsidR="00795FA5" w:rsidRPr="00795FA5" w:rsidRDefault="00795FA5" w:rsidP="00795FA5">
      <w:pPr>
        <w:numPr>
          <w:ilvl w:val="0"/>
          <w:numId w:val="11"/>
        </w:numPr>
        <w:contextualSpacing/>
        <w:rPr>
          <w:rFonts w:ascii="Century Gothic" w:eastAsia="Calibri" w:hAnsi="Century Gothic" w:cs="Century Gothic"/>
          <w:bCs/>
          <w:noProof w:val="0"/>
        </w:rPr>
      </w:pPr>
      <w:r w:rsidRPr="00795FA5">
        <w:rPr>
          <w:rFonts w:ascii="Century Gothic" w:eastAsia="Calibri" w:hAnsi="Century Gothic" w:cs="Century Gothic"/>
          <w:bCs/>
          <w:noProof w:val="0"/>
        </w:rPr>
        <w:t xml:space="preserve">A </w:t>
      </w:r>
      <w:r w:rsidRPr="00795FA5">
        <w:rPr>
          <w:rFonts w:ascii="Century Gothic" w:eastAsia="Calibri" w:hAnsi="Century Gothic" w:cs="Century Gothic"/>
          <w:b/>
          <w:noProof w:val="0"/>
        </w:rPr>
        <w:t>fiscalização do contrato</w:t>
      </w:r>
      <w:r w:rsidRPr="00795FA5">
        <w:rPr>
          <w:rFonts w:ascii="Century Gothic" w:eastAsia="Calibri" w:hAnsi="Century Gothic" w:cs="Century Gothic"/>
          <w:bCs/>
          <w:noProof w:val="0"/>
        </w:rPr>
        <w:t xml:space="preserve"> ficará a cargo da servidora </w:t>
      </w:r>
      <w:r w:rsidRPr="00795FA5">
        <w:rPr>
          <w:rFonts w:ascii="Century Gothic" w:eastAsia="Calibri" w:hAnsi="Century Gothic" w:cs="Century Gothic"/>
          <w:b/>
          <w:noProof w:val="0"/>
        </w:rPr>
        <w:t>ALANA MAYER FRANTZ</w:t>
      </w:r>
      <w:r w:rsidRPr="00795FA5">
        <w:rPr>
          <w:rFonts w:ascii="Century Gothic" w:eastAsia="Calibri" w:hAnsi="Century Gothic" w:cs="Century Gothic"/>
          <w:bCs/>
          <w:noProof w:val="0"/>
        </w:rPr>
        <w:t xml:space="preserve"> - Assistente Social - CRESS nº 10374 - Matrícula nº 4144, lotada no Centro de Referência de Assistência Social – CRAS Santa Bárbara.</w:t>
      </w:r>
    </w:p>
    <w:p w:rsidR="00795FA5" w:rsidRPr="00795FA5" w:rsidRDefault="00795FA5" w:rsidP="00795FA5">
      <w:pPr>
        <w:ind w:leftChars="163" w:left="447" w:hangingChars="40" w:hanging="88"/>
        <w:contextualSpacing/>
        <w:rPr>
          <w:rFonts w:ascii="Century Gothic" w:eastAsia="Calibri" w:hAnsi="Century Gothic" w:cs="Century Gothic"/>
          <w:b/>
          <w:noProof w:val="0"/>
        </w:rPr>
      </w:pPr>
    </w:p>
    <w:p w:rsidR="00795FA5" w:rsidRPr="00795FA5" w:rsidRDefault="00795FA5" w:rsidP="00795FA5">
      <w:pPr>
        <w:numPr>
          <w:ilvl w:val="0"/>
          <w:numId w:val="11"/>
        </w:numPr>
        <w:contextualSpacing/>
        <w:jc w:val="both"/>
        <w:rPr>
          <w:rFonts w:ascii="Century Gothic" w:eastAsia="Calibri" w:hAnsi="Century Gothic" w:cs="Century Gothic"/>
          <w:bCs/>
          <w:noProof w:val="0"/>
        </w:rPr>
      </w:pPr>
      <w:r w:rsidRPr="00795FA5">
        <w:rPr>
          <w:rFonts w:ascii="Century Gothic" w:eastAsia="Calibri" w:hAnsi="Century Gothic" w:cs="Century Gothic"/>
          <w:bCs/>
          <w:noProof w:val="0"/>
        </w:rPr>
        <w:t>A fiscalização de que trata este item, não exclui nem reduz a responsabilidade da contratada.</w:t>
      </w:r>
    </w:p>
    <w:p w:rsidR="00795FA5" w:rsidRPr="00795FA5" w:rsidRDefault="00795FA5" w:rsidP="00795FA5">
      <w:pPr>
        <w:ind w:leftChars="163" w:left="443" w:hangingChars="40" w:hanging="84"/>
        <w:contextualSpacing/>
        <w:jc w:val="center"/>
        <w:rPr>
          <w:rFonts w:ascii="Century Gothic" w:eastAsia="Calibri" w:hAnsi="Century Gothic" w:cs="Century Gothic"/>
          <w:b/>
          <w:noProof w:val="0"/>
          <w:sz w:val="21"/>
          <w:szCs w:val="21"/>
        </w:rPr>
      </w:pPr>
    </w:p>
    <w:p w:rsidR="00795FA5" w:rsidRPr="00795FA5" w:rsidRDefault="00795FA5" w:rsidP="00795FA5">
      <w:pPr>
        <w:ind w:leftChars="163" w:left="443" w:hangingChars="40" w:hanging="84"/>
        <w:contextualSpacing/>
        <w:jc w:val="center"/>
        <w:rPr>
          <w:rFonts w:ascii="Century Gothic" w:eastAsia="Calibri" w:hAnsi="Century Gothic" w:cs="Century Gothic"/>
          <w:b/>
          <w:noProof w:val="0"/>
          <w:sz w:val="21"/>
          <w:szCs w:val="21"/>
        </w:rPr>
      </w:pPr>
    </w:p>
    <w:p w:rsidR="00795FA5" w:rsidRPr="00795FA5" w:rsidRDefault="00795FA5" w:rsidP="00795FA5">
      <w:pPr>
        <w:ind w:leftChars="163" w:left="443" w:hangingChars="40" w:hanging="84"/>
        <w:contextualSpacing/>
        <w:jc w:val="center"/>
        <w:rPr>
          <w:rFonts w:ascii="Century Gothic" w:eastAsia="Calibri" w:hAnsi="Century Gothic" w:cs="Century Gothic"/>
          <w:b/>
          <w:noProof w:val="0"/>
          <w:sz w:val="21"/>
          <w:szCs w:val="21"/>
        </w:rPr>
      </w:pPr>
    </w:p>
    <w:p w:rsidR="00795FA5" w:rsidRPr="00795FA5" w:rsidRDefault="00795FA5" w:rsidP="00795FA5">
      <w:pPr>
        <w:ind w:leftChars="163" w:left="443" w:hangingChars="40" w:hanging="84"/>
        <w:contextualSpacing/>
        <w:rPr>
          <w:rFonts w:ascii="Century Gothic" w:eastAsia="Calibri" w:hAnsi="Century Gothic" w:cs="Century Gothic"/>
          <w:b/>
          <w:noProof w:val="0"/>
          <w:sz w:val="21"/>
          <w:szCs w:val="21"/>
        </w:rPr>
      </w:pPr>
      <w:r w:rsidRPr="00795FA5">
        <w:rPr>
          <w:rFonts w:ascii="Century Gothic" w:eastAsia="Calibri" w:hAnsi="Century Gothic" w:cs="Century Gothic"/>
          <w:b/>
          <w:noProof w:val="0"/>
          <w:sz w:val="21"/>
          <w:szCs w:val="21"/>
        </w:rPr>
        <w:t>Este Termo de Referência foi elaborado pela servidora:</w:t>
      </w:r>
    </w:p>
    <w:p w:rsidR="00795FA5" w:rsidRPr="00795FA5" w:rsidRDefault="00795FA5" w:rsidP="00795FA5">
      <w:pPr>
        <w:ind w:leftChars="163" w:left="443" w:hangingChars="40" w:hanging="84"/>
        <w:contextualSpacing/>
        <w:rPr>
          <w:rFonts w:ascii="Century Gothic" w:eastAsia="Calibri" w:hAnsi="Century Gothic" w:cs="Century Gothic"/>
          <w:b/>
          <w:noProof w:val="0"/>
          <w:sz w:val="21"/>
          <w:szCs w:val="21"/>
        </w:rPr>
      </w:pPr>
    </w:p>
    <w:p w:rsidR="00795FA5" w:rsidRPr="00795FA5" w:rsidRDefault="00795FA5" w:rsidP="00795FA5">
      <w:pPr>
        <w:ind w:leftChars="163" w:left="443" w:hangingChars="40" w:hanging="84"/>
        <w:contextualSpacing/>
        <w:rPr>
          <w:rFonts w:ascii="Century Gothic" w:eastAsia="Calibri" w:hAnsi="Century Gothic" w:cs="Century Gothic"/>
          <w:b/>
          <w:noProof w:val="0"/>
          <w:sz w:val="21"/>
          <w:szCs w:val="21"/>
        </w:rPr>
      </w:pPr>
    </w:p>
    <w:p w:rsidR="00795FA5" w:rsidRPr="00795FA5" w:rsidRDefault="00795FA5" w:rsidP="00795FA5">
      <w:pPr>
        <w:ind w:leftChars="163" w:left="443" w:hangingChars="40" w:hanging="84"/>
        <w:contextualSpacing/>
        <w:jc w:val="center"/>
        <w:rPr>
          <w:rFonts w:ascii="Century Gothic" w:eastAsia="Calibri" w:hAnsi="Century Gothic" w:cs="Century Gothic"/>
          <w:b/>
          <w:noProof w:val="0"/>
          <w:sz w:val="21"/>
          <w:szCs w:val="21"/>
        </w:rPr>
      </w:pPr>
    </w:p>
    <w:p w:rsidR="00795FA5" w:rsidRPr="00795FA5" w:rsidRDefault="00795FA5" w:rsidP="00795FA5">
      <w:pPr>
        <w:ind w:leftChars="163" w:left="443" w:hangingChars="40" w:hanging="84"/>
        <w:contextualSpacing/>
        <w:jc w:val="center"/>
        <w:rPr>
          <w:rFonts w:ascii="Century Gothic" w:eastAsia="Calibri" w:hAnsi="Century Gothic" w:cs="Century Gothic"/>
          <w:b/>
          <w:noProof w:val="0"/>
          <w:sz w:val="21"/>
          <w:szCs w:val="21"/>
        </w:rPr>
      </w:pPr>
      <w:r w:rsidRPr="00795FA5">
        <w:rPr>
          <w:rFonts w:ascii="Century Gothic" w:eastAsia="Calibri" w:hAnsi="Century Gothic" w:cs="Century Gothic"/>
          <w:b/>
          <w:noProof w:val="0"/>
          <w:sz w:val="21"/>
          <w:szCs w:val="21"/>
        </w:rPr>
        <w:t>Juliana Silveira de Abreu</w:t>
      </w:r>
    </w:p>
    <w:p w:rsidR="00795FA5" w:rsidRPr="00795FA5" w:rsidRDefault="00795FA5" w:rsidP="00795FA5">
      <w:pPr>
        <w:ind w:leftChars="163" w:left="443" w:hangingChars="40" w:hanging="84"/>
        <w:contextualSpacing/>
        <w:jc w:val="center"/>
        <w:rPr>
          <w:rFonts w:ascii="Century Gothic" w:eastAsia="Calibri" w:hAnsi="Century Gothic" w:cs="Century Gothic"/>
          <w:b/>
          <w:noProof w:val="0"/>
          <w:sz w:val="21"/>
          <w:szCs w:val="21"/>
        </w:rPr>
      </w:pPr>
      <w:r w:rsidRPr="00795FA5">
        <w:rPr>
          <w:rFonts w:ascii="Century Gothic" w:eastAsia="Calibri" w:hAnsi="Century Gothic" w:cs="Century Gothic"/>
          <w:b/>
          <w:noProof w:val="0"/>
          <w:sz w:val="21"/>
          <w:szCs w:val="21"/>
        </w:rPr>
        <w:t>Coordenadora de Unidade - SMCAS</w:t>
      </w:r>
    </w:p>
    <w:p w:rsidR="00795FA5" w:rsidRPr="00795FA5" w:rsidRDefault="00795FA5" w:rsidP="00795FA5">
      <w:pPr>
        <w:ind w:leftChars="163" w:left="443" w:hangingChars="40" w:hanging="84"/>
        <w:contextualSpacing/>
        <w:jc w:val="center"/>
        <w:rPr>
          <w:rFonts w:ascii="Century Gothic" w:eastAsia="Calibri" w:hAnsi="Century Gothic" w:cs="Century Gothic"/>
          <w:b/>
          <w:noProof w:val="0"/>
          <w:sz w:val="21"/>
          <w:szCs w:val="21"/>
        </w:rPr>
      </w:pPr>
      <w:r w:rsidRPr="00795FA5">
        <w:rPr>
          <w:rFonts w:ascii="Century Gothic" w:eastAsia="Calibri" w:hAnsi="Century Gothic" w:cs="Century Gothic"/>
          <w:b/>
          <w:noProof w:val="0"/>
          <w:sz w:val="21"/>
          <w:szCs w:val="21"/>
        </w:rPr>
        <w:t>Matrícula nº 4529</w:t>
      </w:r>
    </w:p>
    <w:p w:rsidR="00795FA5" w:rsidRDefault="00795FA5" w:rsidP="0071132A">
      <w:pPr>
        <w:spacing w:after="200" w:line="276" w:lineRule="auto"/>
        <w:jc w:val="center"/>
        <w:rPr>
          <w:rFonts w:ascii="Times New Roman" w:eastAsia="MS Mincho" w:hAnsi="Times New Roman" w:cs="Times New Roman"/>
          <w:noProof w:val="0"/>
          <w:sz w:val="24"/>
        </w:rPr>
      </w:pPr>
    </w:p>
    <w:p w:rsidR="00795FA5" w:rsidRDefault="00795FA5" w:rsidP="0071132A">
      <w:pPr>
        <w:spacing w:after="200" w:line="276" w:lineRule="auto"/>
        <w:jc w:val="center"/>
        <w:rPr>
          <w:rFonts w:ascii="Times New Roman" w:eastAsia="MS Mincho" w:hAnsi="Times New Roman" w:cs="Times New Roman"/>
          <w:noProof w:val="0"/>
          <w:sz w:val="24"/>
        </w:rPr>
      </w:pPr>
    </w:p>
    <w:p w:rsidR="00795FA5" w:rsidRDefault="00795FA5" w:rsidP="0071132A">
      <w:pPr>
        <w:spacing w:after="200" w:line="276" w:lineRule="auto"/>
        <w:jc w:val="center"/>
        <w:rPr>
          <w:rFonts w:ascii="Times New Roman" w:eastAsia="MS Mincho" w:hAnsi="Times New Roman" w:cs="Times New Roman"/>
          <w:noProof w:val="0"/>
          <w:sz w:val="24"/>
        </w:rPr>
      </w:pPr>
    </w:p>
    <w:p w:rsidR="00795FA5" w:rsidRPr="0071132A" w:rsidRDefault="00795FA5" w:rsidP="0071132A">
      <w:pPr>
        <w:spacing w:after="200" w:line="276" w:lineRule="auto"/>
        <w:jc w:val="center"/>
        <w:rPr>
          <w:rFonts w:ascii="Times New Roman" w:eastAsia="MS Mincho" w:hAnsi="Times New Roman" w:cs="Times New Roman"/>
          <w:noProof w:val="0"/>
          <w:sz w:val="24"/>
        </w:rPr>
      </w:pPr>
    </w:p>
    <w:sectPr w:rsidR="00795FA5" w:rsidRPr="0071132A" w:rsidSect="0071132A">
      <w:headerReference w:type="default" r:id="rId8"/>
      <w:footerReference w:type="default" r:id="rId9"/>
      <w:pgSz w:w="11906" w:h="16838"/>
      <w:pgMar w:top="1417" w:right="1701" w:bottom="1417" w:left="1701"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20A" w:rsidRDefault="00E0420A" w:rsidP="007B5155">
      <w:pPr>
        <w:spacing w:after="0" w:line="240" w:lineRule="auto"/>
      </w:pPr>
      <w:r>
        <w:separator/>
      </w:r>
    </w:p>
  </w:endnote>
  <w:endnote w:type="continuationSeparator" w:id="0">
    <w:p w:rsidR="00E0420A" w:rsidRDefault="00E0420A" w:rsidP="007B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016111550"/>
      <w:docPartObj>
        <w:docPartGallery w:val="Page Numbers (Bottom of Page)"/>
        <w:docPartUnique/>
      </w:docPartObj>
    </w:sdtPr>
    <w:sdtEndPr>
      <w:rPr>
        <w:rFonts w:ascii="Times New Roman" w:hAnsi="Times New Roman" w:cs="Times New Roman"/>
      </w:rPr>
    </w:sdtEndPr>
    <w:sdtContent>
      <w:p w:rsidR="007107BC" w:rsidRPr="0071132A" w:rsidRDefault="007107BC" w:rsidP="007107BC">
        <w:pPr>
          <w:pStyle w:val="Rodap"/>
          <w:jc w:val="center"/>
          <w:rPr>
            <w:rFonts w:ascii="Times New Roman" w:hAnsi="Times New Roman" w:cs="Times New Roman"/>
            <w:spacing w:val="60"/>
            <w:sz w:val="16"/>
            <w:szCs w:val="16"/>
          </w:rPr>
        </w:pPr>
        <w:r w:rsidRPr="0071132A">
          <w:rPr>
            <w:rFonts w:ascii="Times New Roman" w:hAnsi="Times New Roman" w:cs="Times New Roman"/>
            <w:spacing w:val="60"/>
            <w:sz w:val="16"/>
            <w:szCs w:val="16"/>
          </w:rPr>
          <w:t>Largo do Mineiro, 135 – Centro CEP: 96740-000</w:t>
        </w:r>
      </w:p>
      <w:p w:rsidR="007107BC" w:rsidRPr="0071132A" w:rsidRDefault="007107BC" w:rsidP="007107BC">
        <w:pPr>
          <w:pStyle w:val="Rodap"/>
          <w:jc w:val="center"/>
          <w:rPr>
            <w:rFonts w:ascii="Times New Roman" w:hAnsi="Times New Roman" w:cs="Times New Roman"/>
            <w:spacing w:val="60"/>
            <w:sz w:val="16"/>
            <w:szCs w:val="16"/>
          </w:rPr>
        </w:pPr>
        <w:r w:rsidRPr="0071132A">
          <w:rPr>
            <w:rFonts w:ascii="Times New Roman" w:hAnsi="Times New Roman" w:cs="Times New Roman"/>
            <w:spacing w:val="60"/>
            <w:sz w:val="16"/>
            <w:szCs w:val="16"/>
          </w:rPr>
          <w:t>C.N.P.J.: 88.363.072/0001-44</w:t>
        </w:r>
      </w:p>
      <w:p w:rsidR="007107BC" w:rsidRPr="0071132A" w:rsidRDefault="007107BC" w:rsidP="007107BC">
        <w:pPr>
          <w:pStyle w:val="Rodap"/>
          <w:jc w:val="center"/>
          <w:rPr>
            <w:rFonts w:ascii="Times New Roman" w:hAnsi="Times New Roman" w:cs="Times New Roman"/>
            <w:spacing w:val="60"/>
            <w:sz w:val="16"/>
            <w:szCs w:val="16"/>
          </w:rPr>
        </w:pPr>
        <w:r w:rsidRPr="0071132A">
          <w:rPr>
            <w:rFonts w:ascii="Times New Roman" w:hAnsi="Times New Roman" w:cs="Times New Roman"/>
            <w:spacing w:val="60"/>
            <w:sz w:val="16"/>
            <w:szCs w:val="16"/>
          </w:rPr>
          <w:t>Fone: (51)3656 -2553</w:t>
        </w:r>
      </w:p>
      <w:p w:rsidR="007107BC" w:rsidRPr="0071132A" w:rsidRDefault="007107BC" w:rsidP="007107BC">
        <w:pPr>
          <w:pStyle w:val="Rodap"/>
          <w:jc w:val="center"/>
          <w:rPr>
            <w:rFonts w:ascii="Times New Roman" w:hAnsi="Times New Roman" w:cs="Times New Roman"/>
            <w:sz w:val="16"/>
            <w:szCs w:val="16"/>
          </w:rPr>
        </w:pPr>
        <w:r w:rsidRPr="0071132A">
          <w:rPr>
            <w:rFonts w:ascii="Times New Roman" w:hAnsi="Times New Roman" w:cs="Times New Roman"/>
            <w:spacing w:val="60"/>
            <w:sz w:val="16"/>
            <w:szCs w:val="16"/>
          </w:rPr>
          <w:t>Visite nosso site: www.arroiodosratos.rs.gov.br</w:t>
        </w:r>
      </w:p>
      <w:bookmarkStart w:id="6" w:name="_Hlk135299703" w:displacedByCustomXml="next"/>
    </w:sdtContent>
  </w:sdt>
  <w:bookmarkEnd w:id="6"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20A" w:rsidRDefault="00E0420A" w:rsidP="007B5155">
      <w:pPr>
        <w:spacing w:after="0" w:line="240" w:lineRule="auto"/>
      </w:pPr>
      <w:r>
        <w:separator/>
      </w:r>
    </w:p>
  </w:footnote>
  <w:footnote w:type="continuationSeparator" w:id="0">
    <w:p w:rsidR="00E0420A" w:rsidRDefault="00E0420A" w:rsidP="007B5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155" w:rsidRDefault="007B5155" w:rsidP="007B5155">
    <w:pPr>
      <w:pStyle w:val="Corpodetexto"/>
      <w:spacing w:before="0" w:line="14" w:lineRule="auto"/>
      <w:ind w:left="0" w:firstLine="0"/>
      <w:jc w:val="left"/>
    </w:pPr>
    <w:bookmarkStart w:id="2" w:name="_Hlk187317417"/>
    <w:bookmarkStart w:id="3" w:name="_Hlk187317418"/>
    <w:bookmarkStart w:id="4" w:name="_Hlk187317421"/>
    <w:bookmarkStart w:id="5" w:name="_Hlk187317422"/>
    <w:r>
      <w:rPr>
        <w:noProof/>
      </w:rPr>
      <w:drawing>
        <wp:anchor distT="0" distB="0" distL="114300" distR="114300" simplePos="0" relativeHeight="251660288" behindDoc="0" locked="0" layoutInCell="1" allowOverlap="1" wp14:anchorId="3961EE77" wp14:editId="7D061721">
          <wp:simplePos x="0" y="0"/>
          <wp:positionH relativeFrom="margin">
            <wp:align>center</wp:align>
          </wp:positionH>
          <wp:positionV relativeFrom="paragraph">
            <wp:posOffset>-377798</wp:posOffset>
          </wp:positionV>
          <wp:extent cx="846106" cy="1001864"/>
          <wp:effectExtent l="0" t="0" r="0" b="8255"/>
          <wp:wrapNone/>
          <wp:docPr id="27"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106" cy="1001864"/>
                  </a:xfrm>
                  <a:prstGeom prst="rect">
                    <a:avLst/>
                  </a:prstGeom>
                  <a:noFill/>
                  <a:extLst/>
                </pic:spPr>
              </pic:pic>
            </a:graphicData>
          </a:graphic>
          <wp14:sizeRelH relativeFrom="margin">
            <wp14:pctWidth>0</wp14:pctWidth>
          </wp14:sizeRelH>
          <wp14:sizeRelV relativeFrom="margin">
            <wp14:pctHeight>0</wp14:pctHeight>
          </wp14:sizeRelV>
        </wp:anchor>
      </w:drawing>
    </w:r>
    <w:bookmarkEnd w:id="2"/>
    <w:bookmarkEnd w:id="3"/>
    <w:bookmarkEnd w:id="4"/>
    <w:bookmarkEnd w:id="5"/>
  </w:p>
  <w:p w:rsidR="007B5155" w:rsidRDefault="007B5155" w:rsidP="007B5155">
    <w:pPr>
      <w:pStyle w:val="Cabealho"/>
    </w:pPr>
  </w:p>
  <w:p w:rsidR="007B5155" w:rsidRDefault="007B5155" w:rsidP="007B5155">
    <w:pPr>
      <w:pStyle w:val="Cabealho"/>
    </w:pPr>
  </w:p>
  <w:p w:rsidR="007B5155" w:rsidRDefault="007B5155" w:rsidP="007B5155">
    <w:pPr>
      <w:pStyle w:val="Cabealho"/>
    </w:pPr>
  </w:p>
  <w:p w:rsidR="007B5155" w:rsidRDefault="007B5155" w:rsidP="007B5155">
    <w:pPr>
      <w:pStyle w:val="Cabealho"/>
    </w:pPr>
  </w:p>
  <w:p w:rsidR="007B5155" w:rsidRDefault="0071132A" w:rsidP="007B5155">
    <w:pPr>
      <w:pStyle w:val="Cabealho"/>
    </w:pPr>
    <w:r>
      <mc:AlternateContent>
        <mc:Choice Requires="wps">
          <w:drawing>
            <wp:anchor distT="0" distB="0" distL="0" distR="0" simplePos="0" relativeHeight="251659264" behindDoc="1" locked="0" layoutInCell="1" allowOverlap="1" wp14:anchorId="6DB24D43" wp14:editId="6C4B0257">
              <wp:simplePos x="0" y="0"/>
              <wp:positionH relativeFrom="margin">
                <wp:align>center</wp:align>
              </wp:positionH>
              <wp:positionV relativeFrom="page">
                <wp:posOffset>1147970</wp:posOffset>
              </wp:positionV>
              <wp:extent cx="3276600" cy="16478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0" cy="1647825"/>
                      </a:xfrm>
                      <a:prstGeom prst="rect">
                        <a:avLst/>
                      </a:prstGeom>
                    </wps:spPr>
                    <wps:txbx>
                      <w:txbxContent>
                        <w:p w:rsidR="007B5155" w:rsidRPr="0071132A" w:rsidRDefault="007B5155" w:rsidP="007B5155">
                          <w:pPr>
                            <w:spacing w:line="203" w:lineRule="exact"/>
                            <w:jc w:val="center"/>
                            <w:rPr>
                              <w:rFonts w:ascii="Times New Roman" w:hAnsi="Times New Roman" w:cs="Times New Roman"/>
                              <w:sz w:val="18"/>
                            </w:rPr>
                          </w:pPr>
                          <w:r w:rsidRPr="0071132A">
                            <w:rPr>
                              <w:rFonts w:ascii="Times New Roman" w:hAnsi="Times New Roman" w:cs="Times New Roman"/>
                              <w:color w:val="000009"/>
                              <w:sz w:val="18"/>
                            </w:rPr>
                            <w:t>ESTADO</w:t>
                          </w:r>
                          <w:r w:rsidRPr="0071132A">
                            <w:rPr>
                              <w:rFonts w:ascii="Times New Roman" w:hAnsi="Times New Roman" w:cs="Times New Roman"/>
                              <w:color w:val="000009"/>
                              <w:spacing w:val="-3"/>
                              <w:sz w:val="18"/>
                            </w:rPr>
                            <w:t xml:space="preserve"> </w:t>
                          </w:r>
                          <w:r w:rsidRPr="0071132A">
                            <w:rPr>
                              <w:rFonts w:ascii="Times New Roman" w:hAnsi="Times New Roman" w:cs="Times New Roman"/>
                              <w:color w:val="000009"/>
                              <w:sz w:val="18"/>
                            </w:rPr>
                            <w:t>DO</w:t>
                          </w:r>
                          <w:r w:rsidRPr="0071132A">
                            <w:rPr>
                              <w:rFonts w:ascii="Times New Roman" w:hAnsi="Times New Roman" w:cs="Times New Roman"/>
                              <w:color w:val="000009"/>
                              <w:spacing w:val="-3"/>
                              <w:sz w:val="18"/>
                            </w:rPr>
                            <w:t xml:space="preserve"> </w:t>
                          </w:r>
                          <w:r w:rsidRPr="0071132A">
                            <w:rPr>
                              <w:rFonts w:ascii="Times New Roman" w:hAnsi="Times New Roman" w:cs="Times New Roman"/>
                              <w:color w:val="000009"/>
                              <w:sz w:val="18"/>
                            </w:rPr>
                            <w:t>RIO</w:t>
                          </w:r>
                          <w:r w:rsidRPr="0071132A">
                            <w:rPr>
                              <w:rFonts w:ascii="Times New Roman" w:hAnsi="Times New Roman" w:cs="Times New Roman"/>
                              <w:color w:val="000009"/>
                              <w:spacing w:val="-2"/>
                              <w:sz w:val="18"/>
                            </w:rPr>
                            <w:t xml:space="preserve"> </w:t>
                          </w:r>
                          <w:r w:rsidRPr="0071132A">
                            <w:rPr>
                              <w:rFonts w:ascii="Times New Roman" w:hAnsi="Times New Roman" w:cs="Times New Roman"/>
                              <w:color w:val="000009"/>
                              <w:sz w:val="18"/>
                            </w:rPr>
                            <w:t>GRANDE</w:t>
                          </w:r>
                          <w:r w:rsidRPr="0071132A">
                            <w:rPr>
                              <w:rFonts w:ascii="Times New Roman" w:hAnsi="Times New Roman" w:cs="Times New Roman"/>
                              <w:color w:val="000009"/>
                              <w:spacing w:val="-3"/>
                              <w:sz w:val="18"/>
                            </w:rPr>
                            <w:t xml:space="preserve"> </w:t>
                          </w:r>
                          <w:r w:rsidRPr="0071132A">
                            <w:rPr>
                              <w:rFonts w:ascii="Times New Roman" w:hAnsi="Times New Roman" w:cs="Times New Roman"/>
                              <w:color w:val="000009"/>
                              <w:sz w:val="18"/>
                            </w:rPr>
                            <w:t>DO</w:t>
                          </w:r>
                          <w:r w:rsidRPr="0071132A">
                            <w:rPr>
                              <w:rFonts w:ascii="Times New Roman" w:hAnsi="Times New Roman" w:cs="Times New Roman"/>
                              <w:color w:val="000009"/>
                              <w:spacing w:val="-2"/>
                              <w:sz w:val="18"/>
                            </w:rPr>
                            <w:t xml:space="preserve"> </w:t>
                          </w:r>
                          <w:r w:rsidRPr="0071132A">
                            <w:rPr>
                              <w:rFonts w:ascii="Times New Roman" w:hAnsi="Times New Roman" w:cs="Times New Roman"/>
                              <w:color w:val="000009"/>
                              <w:spacing w:val="-5"/>
                              <w:sz w:val="18"/>
                            </w:rPr>
                            <w:t>SUL</w:t>
                          </w:r>
                        </w:p>
                        <w:p w:rsidR="007B5155" w:rsidRPr="0071132A" w:rsidRDefault="007B5155" w:rsidP="007B5155">
                          <w:pPr>
                            <w:spacing w:before="1" w:line="243" w:lineRule="exact"/>
                            <w:jc w:val="center"/>
                            <w:rPr>
                              <w:rFonts w:ascii="Times New Roman" w:hAnsi="Times New Roman" w:cs="Times New Roman"/>
                              <w:b/>
                              <w:sz w:val="20"/>
                            </w:rPr>
                          </w:pPr>
                          <w:r w:rsidRPr="0071132A">
                            <w:rPr>
                              <w:rFonts w:ascii="Times New Roman" w:hAnsi="Times New Roman" w:cs="Times New Roman"/>
                              <w:b/>
                              <w:color w:val="000009"/>
                              <w:sz w:val="20"/>
                            </w:rPr>
                            <w:t>MUNICÍPIO</w:t>
                          </w:r>
                          <w:r w:rsidRPr="0071132A">
                            <w:rPr>
                              <w:rFonts w:ascii="Times New Roman" w:hAnsi="Times New Roman" w:cs="Times New Roman"/>
                              <w:b/>
                              <w:color w:val="000009"/>
                              <w:spacing w:val="-9"/>
                              <w:sz w:val="20"/>
                            </w:rPr>
                            <w:t xml:space="preserve"> </w:t>
                          </w:r>
                          <w:r w:rsidRPr="0071132A">
                            <w:rPr>
                              <w:rFonts w:ascii="Times New Roman" w:hAnsi="Times New Roman" w:cs="Times New Roman"/>
                              <w:b/>
                              <w:color w:val="000009"/>
                              <w:sz w:val="20"/>
                            </w:rPr>
                            <w:t>DE</w:t>
                          </w:r>
                          <w:r w:rsidRPr="0071132A">
                            <w:rPr>
                              <w:rFonts w:ascii="Times New Roman" w:hAnsi="Times New Roman" w:cs="Times New Roman"/>
                              <w:b/>
                              <w:color w:val="000009"/>
                              <w:spacing w:val="-8"/>
                              <w:sz w:val="20"/>
                            </w:rPr>
                            <w:t xml:space="preserve"> </w:t>
                          </w:r>
                          <w:r w:rsidRPr="0071132A">
                            <w:rPr>
                              <w:rFonts w:ascii="Times New Roman" w:hAnsi="Times New Roman" w:cs="Times New Roman"/>
                              <w:b/>
                              <w:color w:val="000009"/>
                              <w:spacing w:val="-2"/>
                              <w:sz w:val="20"/>
                            </w:rPr>
                            <w:t>ARROIO DOS RATOS</w:t>
                          </w:r>
                        </w:p>
                        <w:p w:rsidR="007B5155" w:rsidRPr="0071132A" w:rsidRDefault="007B5155" w:rsidP="007B5155">
                          <w:pPr>
                            <w:ind w:left="137" w:right="136" w:firstLine="1"/>
                            <w:jc w:val="center"/>
                            <w:rPr>
                              <w:rFonts w:ascii="Times New Roman" w:hAnsi="Times New Roman" w:cs="Times New Roman"/>
                              <w:color w:val="000009"/>
                              <w:sz w:val="18"/>
                            </w:rPr>
                          </w:pPr>
                          <w:r w:rsidRPr="0071132A">
                            <w:rPr>
                              <w:rFonts w:ascii="Times New Roman" w:hAnsi="Times New Roman" w:cs="Times New Roman"/>
                              <w:color w:val="000009"/>
                              <w:sz w:val="18"/>
                            </w:rPr>
                            <w:t>Secretaria de Administração</w:t>
                          </w:r>
                        </w:p>
                        <w:p w:rsidR="0071132A" w:rsidRPr="0071132A" w:rsidRDefault="0071132A" w:rsidP="007B5155">
                          <w:pPr>
                            <w:ind w:left="137" w:right="136" w:firstLine="1"/>
                            <w:jc w:val="center"/>
                            <w:rPr>
                              <w:rFonts w:ascii="Times New Roman" w:hAnsi="Times New Roman" w:cs="Times New Roman"/>
                              <w:color w:val="000009"/>
                              <w:sz w:val="18"/>
                            </w:rPr>
                          </w:pPr>
                          <w:r w:rsidRPr="0071132A">
                            <w:rPr>
                              <w:rFonts w:ascii="Times New Roman" w:hAnsi="Times New Roman" w:cs="Times New Roman"/>
                              <w:color w:val="000009"/>
                              <w:sz w:val="18"/>
                            </w:rPr>
                            <w:t>Departamento de Licitações e Contratos</w:t>
                          </w:r>
                        </w:p>
                        <w:p w:rsidR="007B5155" w:rsidRDefault="007B5155" w:rsidP="007B5155">
                          <w:pPr>
                            <w:ind w:left="137" w:right="136" w:firstLine="1"/>
                            <w:jc w:val="center"/>
                            <w:rPr>
                              <w:color w:val="000009"/>
                              <w:sz w:val="18"/>
                            </w:rPr>
                          </w:pPr>
                        </w:p>
                        <w:p w:rsidR="007B5155" w:rsidRDefault="007B5155" w:rsidP="007B5155">
                          <w:pPr>
                            <w:ind w:left="137" w:right="136" w:firstLine="1"/>
                            <w:jc w:val="center"/>
                            <w:rPr>
                              <w:sz w:val="18"/>
                            </w:rPr>
                          </w:pPr>
                          <w:r>
                            <w:rPr>
                              <w:color w:val="000009"/>
                              <w:sz w:val="18"/>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DB24D43" id="_x0000_t202" coordsize="21600,21600" o:spt="202" path="m,l,21600r21600,l21600,xe">
              <v:stroke joinstyle="miter"/>
              <v:path gradientshapeok="t" o:connecttype="rect"/>
            </v:shapetype>
            <v:shape id="Textbox 2" o:spid="_x0000_s1027" type="#_x0000_t202" style="position:absolute;margin-left:0;margin-top:90.4pt;width:258pt;height:129.7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" filled="f" stroked="f">
              <v:textbox inset="0,0,0,0">
                <w:txbxContent>
                  <w:p w:rsidR="007B5155" w:rsidRPr="0071132A" w:rsidRDefault="007B5155" w:rsidP="007B5155">
                    <w:pPr>
                      <w:spacing w:line="203" w:lineRule="exact"/>
                      <w:jc w:val="center"/>
                      <w:rPr>
                        <w:rFonts w:ascii="Times New Roman" w:hAnsi="Times New Roman" w:cs="Times New Roman"/>
                        <w:sz w:val="18"/>
                      </w:rPr>
                    </w:pPr>
                    <w:r w:rsidRPr="0071132A">
                      <w:rPr>
                        <w:rFonts w:ascii="Times New Roman" w:hAnsi="Times New Roman" w:cs="Times New Roman"/>
                        <w:color w:val="000009"/>
                        <w:sz w:val="18"/>
                      </w:rPr>
                      <w:t>ESTADO</w:t>
                    </w:r>
                    <w:r w:rsidRPr="0071132A">
                      <w:rPr>
                        <w:rFonts w:ascii="Times New Roman" w:hAnsi="Times New Roman" w:cs="Times New Roman"/>
                        <w:color w:val="000009"/>
                        <w:spacing w:val="-3"/>
                        <w:sz w:val="18"/>
                      </w:rPr>
                      <w:t xml:space="preserve"> </w:t>
                    </w:r>
                    <w:r w:rsidRPr="0071132A">
                      <w:rPr>
                        <w:rFonts w:ascii="Times New Roman" w:hAnsi="Times New Roman" w:cs="Times New Roman"/>
                        <w:color w:val="000009"/>
                        <w:sz w:val="18"/>
                      </w:rPr>
                      <w:t>DO</w:t>
                    </w:r>
                    <w:r w:rsidRPr="0071132A">
                      <w:rPr>
                        <w:rFonts w:ascii="Times New Roman" w:hAnsi="Times New Roman" w:cs="Times New Roman"/>
                        <w:color w:val="000009"/>
                        <w:spacing w:val="-3"/>
                        <w:sz w:val="18"/>
                      </w:rPr>
                      <w:t xml:space="preserve"> </w:t>
                    </w:r>
                    <w:r w:rsidRPr="0071132A">
                      <w:rPr>
                        <w:rFonts w:ascii="Times New Roman" w:hAnsi="Times New Roman" w:cs="Times New Roman"/>
                        <w:color w:val="000009"/>
                        <w:sz w:val="18"/>
                      </w:rPr>
                      <w:t>RIO</w:t>
                    </w:r>
                    <w:r w:rsidRPr="0071132A">
                      <w:rPr>
                        <w:rFonts w:ascii="Times New Roman" w:hAnsi="Times New Roman" w:cs="Times New Roman"/>
                        <w:color w:val="000009"/>
                        <w:spacing w:val="-2"/>
                        <w:sz w:val="18"/>
                      </w:rPr>
                      <w:t xml:space="preserve"> </w:t>
                    </w:r>
                    <w:r w:rsidRPr="0071132A">
                      <w:rPr>
                        <w:rFonts w:ascii="Times New Roman" w:hAnsi="Times New Roman" w:cs="Times New Roman"/>
                        <w:color w:val="000009"/>
                        <w:sz w:val="18"/>
                      </w:rPr>
                      <w:t>GRANDE</w:t>
                    </w:r>
                    <w:r w:rsidRPr="0071132A">
                      <w:rPr>
                        <w:rFonts w:ascii="Times New Roman" w:hAnsi="Times New Roman" w:cs="Times New Roman"/>
                        <w:color w:val="000009"/>
                        <w:spacing w:val="-3"/>
                        <w:sz w:val="18"/>
                      </w:rPr>
                      <w:t xml:space="preserve"> </w:t>
                    </w:r>
                    <w:r w:rsidRPr="0071132A">
                      <w:rPr>
                        <w:rFonts w:ascii="Times New Roman" w:hAnsi="Times New Roman" w:cs="Times New Roman"/>
                        <w:color w:val="000009"/>
                        <w:sz w:val="18"/>
                      </w:rPr>
                      <w:t>DO</w:t>
                    </w:r>
                    <w:r w:rsidRPr="0071132A">
                      <w:rPr>
                        <w:rFonts w:ascii="Times New Roman" w:hAnsi="Times New Roman" w:cs="Times New Roman"/>
                        <w:color w:val="000009"/>
                        <w:spacing w:val="-2"/>
                        <w:sz w:val="18"/>
                      </w:rPr>
                      <w:t xml:space="preserve"> </w:t>
                    </w:r>
                    <w:r w:rsidRPr="0071132A">
                      <w:rPr>
                        <w:rFonts w:ascii="Times New Roman" w:hAnsi="Times New Roman" w:cs="Times New Roman"/>
                        <w:color w:val="000009"/>
                        <w:spacing w:val="-5"/>
                        <w:sz w:val="18"/>
                      </w:rPr>
                      <w:t>SUL</w:t>
                    </w:r>
                  </w:p>
                  <w:p w:rsidR="007B5155" w:rsidRPr="0071132A" w:rsidRDefault="007B5155" w:rsidP="007B5155">
                    <w:pPr>
                      <w:spacing w:before="1" w:line="243" w:lineRule="exact"/>
                      <w:jc w:val="center"/>
                      <w:rPr>
                        <w:rFonts w:ascii="Times New Roman" w:hAnsi="Times New Roman" w:cs="Times New Roman"/>
                        <w:b/>
                        <w:sz w:val="20"/>
                      </w:rPr>
                    </w:pPr>
                    <w:r w:rsidRPr="0071132A">
                      <w:rPr>
                        <w:rFonts w:ascii="Times New Roman" w:hAnsi="Times New Roman" w:cs="Times New Roman"/>
                        <w:b/>
                        <w:color w:val="000009"/>
                        <w:sz w:val="20"/>
                      </w:rPr>
                      <w:t>MUNICÍPIO</w:t>
                    </w:r>
                    <w:r w:rsidRPr="0071132A">
                      <w:rPr>
                        <w:rFonts w:ascii="Times New Roman" w:hAnsi="Times New Roman" w:cs="Times New Roman"/>
                        <w:b/>
                        <w:color w:val="000009"/>
                        <w:spacing w:val="-9"/>
                        <w:sz w:val="20"/>
                      </w:rPr>
                      <w:t xml:space="preserve"> </w:t>
                    </w:r>
                    <w:r w:rsidRPr="0071132A">
                      <w:rPr>
                        <w:rFonts w:ascii="Times New Roman" w:hAnsi="Times New Roman" w:cs="Times New Roman"/>
                        <w:b/>
                        <w:color w:val="000009"/>
                        <w:sz w:val="20"/>
                      </w:rPr>
                      <w:t>DE</w:t>
                    </w:r>
                    <w:r w:rsidRPr="0071132A">
                      <w:rPr>
                        <w:rFonts w:ascii="Times New Roman" w:hAnsi="Times New Roman" w:cs="Times New Roman"/>
                        <w:b/>
                        <w:color w:val="000009"/>
                        <w:spacing w:val="-8"/>
                        <w:sz w:val="20"/>
                      </w:rPr>
                      <w:t xml:space="preserve"> </w:t>
                    </w:r>
                    <w:r w:rsidRPr="0071132A">
                      <w:rPr>
                        <w:rFonts w:ascii="Times New Roman" w:hAnsi="Times New Roman" w:cs="Times New Roman"/>
                        <w:b/>
                        <w:color w:val="000009"/>
                        <w:spacing w:val="-2"/>
                        <w:sz w:val="20"/>
                      </w:rPr>
                      <w:t>ARROIO DOS RATOS</w:t>
                    </w:r>
                  </w:p>
                  <w:p w:rsidR="007B5155" w:rsidRPr="0071132A" w:rsidRDefault="007B5155" w:rsidP="007B5155">
                    <w:pPr>
                      <w:ind w:left="137" w:right="136" w:firstLine="1"/>
                      <w:jc w:val="center"/>
                      <w:rPr>
                        <w:rFonts w:ascii="Times New Roman" w:hAnsi="Times New Roman" w:cs="Times New Roman"/>
                        <w:color w:val="000009"/>
                        <w:sz w:val="18"/>
                      </w:rPr>
                    </w:pPr>
                    <w:r w:rsidRPr="0071132A">
                      <w:rPr>
                        <w:rFonts w:ascii="Times New Roman" w:hAnsi="Times New Roman" w:cs="Times New Roman"/>
                        <w:color w:val="000009"/>
                        <w:sz w:val="18"/>
                      </w:rPr>
                      <w:t>Secretaria de Administração</w:t>
                    </w:r>
                  </w:p>
                  <w:p w:rsidR="0071132A" w:rsidRPr="0071132A" w:rsidRDefault="0071132A" w:rsidP="007B5155">
                    <w:pPr>
                      <w:ind w:left="137" w:right="136" w:firstLine="1"/>
                      <w:jc w:val="center"/>
                      <w:rPr>
                        <w:rFonts w:ascii="Times New Roman" w:hAnsi="Times New Roman" w:cs="Times New Roman"/>
                        <w:color w:val="000009"/>
                        <w:sz w:val="18"/>
                      </w:rPr>
                    </w:pPr>
                    <w:r w:rsidRPr="0071132A">
                      <w:rPr>
                        <w:rFonts w:ascii="Times New Roman" w:hAnsi="Times New Roman" w:cs="Times New Roman"/>
                        <w:color w:val="000009"/>
                        <w:sz w:val="18"/>
                      </w:rPr>
                      <w:t>Departamento de Licitações e Contratos</w:t>
                    </w:r>
                  </w:p>
                  <w:p w:rsidR="007B5155" w:rsidRDefault="007B5155" w:rsidP="007B5155">
                    <w:pPr>
                      <w:ind w:left="137" w:right="136" w:firstLine="1"/>
                      <w:jc w:val="center"/>
                      <w:rPr>
                        <w:color w:val="000009"/>
                        <w:sz w:val="18"/>
                      </w:rPr>
                    </w:pPr>
                  </w:p>
                  <w:p w:rsidR="007B5155" w:rsidRDefault="007B5155" w:rsidP="007B5155">
                    <w:pPr>
                      <w:ind w:left="137" w:right="136" w:firstLine="1"/>
                      <w:jc w:val="center"/>
                      <w:rPr>
                        <w:sz w:val="18"/>
                      </w:rPr>
                    </w:pPr>
                    <w:r>
                      <w:rPr>
                        <w:color w:val="000009"/>
                        <w:sz w:val="18"/>
                      </w:rPr>
                      <w:t xml:space="preserve">  </w:t>
                    </w:r>
                  </w:p>
                </w:txbxContent>
              </v:textbox>
              <w10:wrap anchorx="margin" anchory="page"/>
            </v:shape>
          </w:pict>
        </mc:Fallback>
      </mc:AlternateContent>
    </w:r>
  </w:p>
  <w:p w:rsidR="007B5155" w:rsidRDefault="007B5155" w:rsidP="007B5155">
    <w:pPr>
      <w:pStyle w:val="Cabealho"/>
    </w:pPr>
  </w:p>
  <w:p w:rsidR="007B5155" w:rsidRDefault="007B5155" w:rsidP="007B5155">
    <w:pPr>
      <w:pStyle w:val="Cabealho"/>
    </w:pPr>
  </w:p>
  <w:p w:rsidR="007B5155" w:rsidRDefault="007B5155" w:rsidP="007B5155">
    <w:pPr>
      <w:pStyle w:val="Cabealho"/>
    </w:pPr>
  </w:p>
  <w:p w:rsidR="007B5155" w:rsidRDefault="007B5155" w:rsidP="007B5155">
    <w:pPr>
      <w:pStyle w:val="Cabealho"/>
      <w:jc w:val="right"/>
    </w:pPr>
  </w:p>
  <w:p w:rsidR="007B5155" w:rsidRDefault="007B5155" w:rsidP="007B5155">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E5E4B7"/>
    <w:multiLevelType w:val="multilevel"/>
    <w:tmpl w:val="A4E5E4B7"/>
    <w:lvl w:ilvl="0">
      <w:start w:val="8"/>
      <w:numFmt w:val="decimal"/>
      <w:suff w:val="space"/>
      <w:lvlText w:val="%1."/>
      <w:lvlJc w:val="left"/>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1" w15:restartNumberingAfterBreak="0">
    <w:nsid w:val="B2FCAB80"/>
    <w:multiLevelType w:val="singleLevel"/>
    <w:tmpl w:val="B2FCAB80"/>
    <w:lvl w:ilvl="0">
      <w:start w:val="1"/>
      <w:numFmt w:val="upperLetter"/>
      <w:suff w:val="space"/>
      <w:lvlText w:val="%1)"/>
      <w:lvlJc w:val="left"/>
    </w:lvl>
  </w:abstractNum>
  <w:abstractNum w:abstractNumId="2" w15:restartNumberingAfterBreak="0">
    <w:nsid w:val="D0744BAD"/>
    <w:multiLevelType w:val="singleLevel"/>
    <w:tmpl w:val="D0744BAD"/>
    <w:lvl w:ilvl="0">
      <w:start w:val="1"/>
      <w:numFmt w:val="bullet"/>
      <w:lvlText w:val=""/>
      <w:lvlJc w:val="left"/>
      <w:pPr>
        <w:tabs>
          <w:tab w:val="num" w:pos="420"/>
        </w:tabs>
        <w:ind w:left="420" w:hanging="420"/>
      </w:pPr>
      <w:rPr>
        <w:rFonts w:ascii="Wingdings" w:hAnsi="Wingdings" w:hint="default"/>
      </w:rPr>
    </w:lvl>
  </w:abstractNum>
  <w:abstractNum w:abstractNumId="3" w15:restartNumberingAfterBreak="0">
    <w:nsid w:val="0250DAFE"/>
    <w:multiLevelType w:val="multilevel"/>
    <w:tmpl w:val="0250DAFE"/>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6C4F45"/>
    <w:multiLevelType w:val="multilevel"/>
    <w:tmpl w:val="998E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43F572"/>
    <w:multiLevelType w:val="singleLevel"/>
    <w:tmpl w:val="0543F572"/>
    <w:lvl w:ilvl="0">
      <w:start w:val="1"/>
      <w:numFmt w:val="bullet"/>
      <w:lvlText w:val=""/>
      <w:lvlJc w:val="left"/>
      <w:pPr>
        <w:tabs>
          <w:tab w:val="num" w:pos="420"/>
        </w:tabs>
        <w:ind w:left="420" w:hanging="420"/>
      </w:pPr>
      <w:rPr>
        <w:rFonts w:ascii="Wingdings" w:hAnsi="Wingdings" w:hint="default"/>
      </w:rPr>
    </w:lvl>
  </w:abstractNum>
  <w:abstractNum w:abstractNumId="6" w15:restartNumberingAfterBreak="0">
    <w:nsid w:val="14496F33"/>
    <w:multiLevelType w:val="multilevel"/>
    <w:tmpl w:val="7910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6399A"/>
    <w:multiLevelType w:val="multilevel"/>
    <w:tmpl w:val="3E563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FD2E60"/>
    <w:multiLevelType w:val="multilevel"/>
    <w:tmpl w:val="54FD2E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F010211"/>
    <w:multiLevelType w:val="hybridMultilevel"/>
    <w:tmpl w:val="C3E4910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0" w15:restartNumberingAfterBreak="0">
    <w:nsid w:val="73376164"/>
    <w:multiLevelType w:val="multilevel"/>
    <w:tmpl w:val="EC6C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4"/>
  </w:num>
  <w:num w:numId="4">
    <w:abstractNumId w:val="10"/>
  </w:num>
  <w:num w:numId="5">
    <w:abstractNumId w:val="8"/>
  </w:num>
  <w:num w:numId="6">
    <w:abstractNumId w:val="5"/>
  </w:num>
  <w:num w:numId="7">
    <w:abstractNumId w:val="2"/>
  </w:num>
  <w:num w:numId="8">
    <w:abstractNumId w:val="1"/>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A9"/>
    <w:rsid w:val="000808FE"/>
    <w:rsid w:val="001126A9"/>
    <w:rsid w:val="0015367A"/>
    <w:rsid w:val="001574D9"/>
    <w:rsid w:val="00275A30"/>
    <w:rsid w:val="003E2E07"/>
    <w:rsid w:val="004C5C84"/>
    <w:rsid w:val="00541D5E"/>
    <w:rsid w:val="00583369"/>
    <w:rsid w:val="007107BC"/>
    <w:rsid w:val="0071132A"/>
    <w:rsid w:val="00795FA5"/>
    <w:rsid w:val="007B5155"/>
    <w:rsid w:val="00887D0A"/>
    <w:rsid w:val="00896BCF"/>
    <w:rsid w:val="0090621A"/>
    <w:rsid w:val="00940098"/>
    <w:rsid w:val="00BA4604"/>
    <w:rsid w:val="00CF5ED0"/>
    <w:rsid w:val="00D00F1F"/>
    <w:rsid w:val="00D512E5"/>
    <w:rsid w:val="00D63961"/>
    <w:rsid w:val="00DD670D"/>
    <w:rsid w:val="00E0420A"/>
    <w:rsid w:val="00F05D1A"/>
    <w:rsid w:val="00F509C0"/>
    <w:rsid w:val="00FB06A1"/>
    <w:rsid w:val="00FE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0CDFF"/>
  <w15:chartTrackingRefBased/>
  <w15:docId w15:val="{BA56FF11-4A80-45CB-B0A4-BAFA63F5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Ttulo1">
    <w:name w:val="heading 1"/>
    <w:basedOn w:val="Normal"/>
    <w:next w:val="Normal"/>
    <w:link w:val="Ttulo1Char"/>
    <w:uiPriority w:val="9"/>
    <w:qFormat/>
    <w:rsid w:val="0071132A"/>
    <w:pPr>
      <w:keepNext/>
      <w:keepLines/>
      <w:spacing w:before="480" w:after="0" w:line="276" w:lineRule="auto"/>
      <w:outlineLvl w:val="0"/>
    </w:pPr>
    <w:rPr>
      <w:rFonts w:asciiTheme="majorHAnsi" w:eastAsiaTheme="majorEastAsia" w:hAnsiTheme="majorHAnsi" w:cstheme="majorBidi"/>
      <w:b/>
      <w:bCs/>
      <w:noProof w:val="0"/>
      <w:color w:val="2F5496" w:themeColor="accent1" w:themeShade="BF"/>
      <w:sz w:val="24"/>
      <w:szCs w:val="28"/>
    </w:rPr>
  </w:style>
  <w:style w:type="paragraph" w:styleId="Ttulo3">
    <w:name w:val="heading 3"/>
    <w:basedOn w:val="Normal"/>
    <w:next w:val="Normal"/>
    <w:link w:val="Ttulo3Char"/>
    <w:uiPriority w:val="9"/>
    <w:semiHidden/>
    <w:unhideWhenUsed/>
    <w:qFormat/>
    <w:rsid w:val="009062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26A9"/>
    <w:pPr>
      <w:spacing w:before="100" w:beforeAutospacing="1" w:after="100" w:afterAutospacing="1" w:line="240" w:lineRule="auto"/>
    </w:pPr>
    <w:rPr>
      <w:rFonts w:ascii="Times New Roman" w:eastAsia="Times New Roman" w:hAnsi="Times New Roman" w:cs="Times New Roman"/>
      <w:noProof w:val="0"/>
      <w:sz w:val="24"/>
      <w:szCs w:val="24"/>
      <w:lang w:eastAsia="pt-BR"/>
    </w:rPr>
  </w:style>
  <w:style w:type="character" w:styleId="Forte">
    <w:name w:val="Strong"/>
    <w:basedOn w:val="Fontepargpadro"/>
    <w:uiPriority w:val="22"/>
    <w:qFormat/>
    <w:rsid w:val="001126A9"/>
    <w:rPr>
      <w:b/>
      <w:bCs/>
    </w:rPr>
  </w:style>
  <w:style w:type="paragraph" w:styleId="Cabealho">
    <w:name w:val="header"/>
    <w:basedOn w:val="Normal"/>
    <w:link w:val="CabealhoChar"/>
    <w:uiPriority w:val="99"/>
    <w:unhideWhenUsed/>
    <w:rsid w:val="007B51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5155"/>
    <w:rPr>
      <w:noProof/>
    </w:rPr>
  </w:style>
  <w:style w:type="paragraph" w:styleId="Rodap">
    <w:name w:val="footer"/>
    <w:basedOn w:val="Normal"/>
    <w:link w:val="RodapChar"/>
    <w:uiPriority w:val="99"/>
    <w:unhideWhenUsed/>
    <w:rsid w:val="007B5155"/>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7B5155"/>
    <w:rPr>
      <w:noProof/>
    </w:rPr>
  </w:style>
  <w:style w:type="paragraph" w:styleId="Corpodetexto">
    <w:name w:val="Body Text"/>
    <w:basedOn w:val="Normal"/>
    <w:link w:val="CorpodetextoChar"/>
    <w:uiPriority w:val="1"/>
    <w:qFormat/>
    <w:rsid w:val="007B5155"/>
    <w:pPr>
      <w:widowControl w:val="0"/>
      <w:autoSpaceDE w:val="0"/>
      <w:autoSpaceDN w:val="0"/>
      <w:spacing w:before="120" w:after="0" w:line="240" w:lineRule="auto"/>
      <w:ind w:left="924" w:hanging="359"/>
      <w:jc w:val="both"/>
    </w:pPr>
    <w:rPr>
      <w:rFonts w:ascii="Calibri" w:eastAsia="Calibri" w:hAnsi="Calibri" w:cs="Calibri"/>
      <w:noProof w:val="0"/>
      <w:sz w:val="20"/>
      <w:szCs w:val="20"/>
      <w:lang w:val="pt-PT"/>
    </w:rPr>
  </w:style>
  <w:style w:type="character" w:customStyle="1" w:styleId="CorpodetextoChar">
    <w:name w:val="Corpo de texto Char"/>
    <w:basedOn w:val="Fontepargpadro"/>
    <w:link w:val="Corpodetexto"/>
    <w:uiPriority w:val="1"/>
    <w:rsid w:val="007B5155"/>
    <w:rPr>
      <w:rFonts w:ascii="Calibri" w:eastAsia="Calibri" w:hAnsi="Calibri" w:cs="Calibri"/>
      <w:sz w:val="20"/>
      <w:szCs w:val="20"/>
      <w:lang w:val="pt-PT"/>
    </w:rPr>
  </w:style>
  <w:style w:type="character" w:customStyle="1" w:styleId="Ttulo1Char">
    <w:name w:val="Título 1 Char"/>
    <w:basedOn w:val="Fontepargpadro"/>
    <w:link w:val="Ttulo1"/>
    <w:uiPriority w:val="9"/>
    <w:rsid w:val="0071132A"/>
    <w:rPr>
      <w:rFonts w:asciiTheme="majorHAnsi" w:eastAsiaTheme="majorEastAsia" w:hAnsiTheme="majorHAnsi" w:cstheme="majorBidi"/>
      <w:b/>
      <w:bCs/>
      <w:color w:val="2F5496" w:themeColor="accent1" w:themeShade="BF"/>
      <w:sz w:val="24"/>
      <w:szCs w:val="28"/>
    </w:rPr>
  </w:style>
  <w:style w:type="paragraph" w:customStyle="1" w:styleId="Nota">
    <w:name w:val="Nota"/>
    <w:rsid w:val="0071132A"/>
    <w:pPr>
      <w:spacing w:after="200" w:line="276" w:lineRule="auto"/>
    </w:pPr>
    <w:rPr>
      <w:rFonts w:ascii="Times New Roman" w:eastAsiaTheme="minorEastAsia" w:hAnsi="Times New Roman"/>
      <w:i/>
      <w:sz w:val="20"/>
      <w:lang w:val="en-US"/>
    </w:rPr>
  </w:style>
  <w:style w:type="character" w:customStyle="1" w:styleId="Ttulo3Char">
    <w:name w:val="Título 3 Char"/>
    <w:basedOn w:val="Fontepargpadro"/>
    <w:link w:val="Ttulo3"/>
    <w:uiPriority w:val="9"/>
    <w:semiHidden/>
    <w:rsid w:val="0090621A"/>
    <w:rPr>
      <w:rFonts w:asciiTheme="majorHAnsi" w:eastAsiaTheme="majorEastAsia" w:hAnsiTheme="majorHAnsi" w:cstheme="majorBidi"/>
      <w:noProof/>
      <w:color w:val="1F3763" w:themeColor="accent1" w:themeShade="7F"/>
      <w:sz w:val="24"/>
      <w:szCs w:val="24"/>
    </w:rPr>
  </w:style>
  <w:style w:type="table" w:styleId="Tabelacomgrade">
    <w:name w:val="Table Grid"/>
    <w:basedOn w:val="Tabelanormal"/>
    <w:uiPriority w:val="39"/>
    <w:rsid w:val="00080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F5ED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F5ED0"/>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95309">
      <w:bodyDiv w:val="1"/>
      <w:marLeft w:val="0"/>
      <w:marRight w:val="0"/>
      <w:marTop w:val="0"/>
      <w:marBottom w:val="0"/>
      <w:divBdr>
        <w:top w:val="none" w:sz="0" w:space="0" w:color="auto"/>
        <w:left w:val="none" w:sz="0" w:space="0" w:color="auto"/>
        <w:bottom w:val="none" w:sz="0" w:space="0" w:color="auto"/>
        <w:right w:val="none" w:sz="0" w:space="0" w:color="auto"/>
      </w:divBdr>
    </w:div>
    <w:div w:id="122817931">
      <w:bodyDiv w:val="1"/>
      <w:marLeft w:val="0"/>
      <w:marRight w:val="0"/>
      <w:marTop w:val="0"/>
      <w:marBottom w:val="0"/>
      <w:divBdr>
        <w:top w:val="none" w:sz="0" w:space="0" w:color="auto"/>
        <w:left w:val="none" w:sz="0" w:space="0" w:color="auto"/>
        <w:bottom w:val="none" w:sz="0" w:space="0" w:color="auto"/>
        <w:right w:val="none" w:sz="0" w:space="0" w:color="auto"/>
      </w:divBdr>
    </w:div>
    <w:div w:id="199978162">
      <w:bodyDiv w:val="1"/>
      <w:marLeft w:val="0"/>
      <w:marRight w:val="0"/>
      <w:marTop w:val="0"/>
      <w:marBottom w:val="0"/>
      <w:divBdr>
        <w:top w:val="none" w:sz="0" w:space="0" w:color="auto"/>
        <w:left w:val="none" w:sz="0" w:space="0" w:color="auto"/>
        <w:bottom w:val="none" w:sz="0" w:space="0" w:color="auto"/>
        <w:right w:val="none" w:sz="0" w:space="0" w:color="auto"/>
      </w:divBdr>
    </w:div>
    <w:div w:id="437523777">
      <w:bodyDiv w:val="1"/>
      <w:marLeft w:val="0"/>
      <w:marRight w:val="0"/>
      <w:marTop w:val="0"/>
      <w:marBottom w:val="0"/>
      <w:divBdr>
        <w:top w:val="none" w:sz="0" w:space="0" w:color="auto"/>
        <w:left w:val="none" w:sz="0" w:space="0" w:color="auto"/>
        <w:bottom w:val="none" w:sz="0" w:space="0" w:color="auto"/>
        <w:right w:val="none" w:sz="0" w:space="0" w:color="auto"/>
      </w:divBdr>
    </w:div>
    <w:div w:id="538126167">
      <w:bodyDiv w:val="1"/>
      <w:marLeft w:val="0"/>
      <w:marRight w:val="0"/>
      <w:marTop w:val="0"/>
      <w:marBottom w:val="0"/>
      <w:divBdr>
        <w:top w:val="none" w:sz="0" w:space="0" w:color="auto"/>
        <w:left w:val="none" w:sz="0" w:space="0" w:color="auto"/>
        <w:bottom w:val="none" w:sz="0" w:space="0" w:color="auto"/>
        <w:right w:val="none" w:sz="0" w:space="0" w:color="auto"/>
      </w:divBdr>
    </w:div>
    <w:div w:id="588466535">
      <w:bodyDiv w:val="1"/>
      <w:marLeft w:val="0"/>
      <w:marRight w:val="0"/>
      <w:marTop w:val="0"/>
      <w:marBottom w:val="0"/>
      <w:divBdr>
        <w:top w:val="none" w:sz="0" w:space="0" w:color="auto"/>
        <w:left w:val="none" w:sz="0" w:space="0" w:color="auto"/>
        <w:bottom w:val="none" w:sz="0" w:space="0" w:color="auto"/>
        <w:right w:val="none" w:sz="0" w:space="0" w:color="auto"/>
      </w:divBdr>
    </w:div>
    <w:div w:id="902177947">
      <w:bodyDiv w:val="1"/>
      <w:marLeft w:val="0"/>
      <w:marRight w:val="0"/>
      <w:marTop w:val="0"/>
      <w:marBottom w:val="0"/>
      <w:divBdr>
        <w:top w:val="none" w:sz="0" w:space="0" w:color="auto"/>
        <w:left w:val="none" w:sz="0" w:space="0" w:color="auto"/>
        <w:bottom w:val="none" w:sz="0" w:space="0" w:color="auto"/>
        <w:right w:val="none" w:sz="0" w:space="0" w:color="auto"/>
      </w:divBdr>
    </w:div>
    <w:div w:id="1383671652">
      <w:bodyDiv w:val="1"/>
      <w:marLeft w:val="0"/>
      <w:marRight w:val="0"/>
      <w:marTop w:val="0"/>
      <w:marBottom w:val="0"/>
      <w:divBdr>
        <w:top w:val="none" w:sz="0" w:space="0" w:color="auto"/>
        <w:left w:val="none" w:sz="0" w:space="0" w:color="auto"/>
        <w:bottom w:val="none" w:sz="0" w:space="0" w:color="auto"/>
        <w:right w:val="none" w:sz="0" w:space="0" w:color="auto"/>
      </w:divBdr>
    </w:div>
    <w:div w:id="1563323958">
      <w:bodyDiv w:val="1"/>
      <w:marLeft w:val="0"/>
      <w:marRight w:val="0"/>
      <w:marTop w:val="0"/>
      <w:marBottom w:val="0"/>
      <w:divBdr>
        <w:top w:val="none" w:sz="0" w:space="0" w:color="auto"/>
        <w:left w:val="none" w:sz="0" w:space="0" w:color="auto"/>
        <w:bottom w:val="none" w:sz="0" w:space="0" w:color="auto"/>
        <w:right w:val="none" w:sz="0" w:space="0" w:color="auto"/>
      </w:divBdr>
    </w:div>
    <w:div w:id="209381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ertidoes-Apf.Apps.Tcu.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2966</Words>
  <Characters>16020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giovani.3889</dc:creator>
  <cp:keywords/>
  <dc:description/>
  <cp:lastModifiedBy>giovani.3889</cp:lastModifiedBy>
  <cp:revision>4</cp:revision>
  <cp:lastPrinted>2025-10-31T13:37:00Z</cp:lastPrinted>
  <dcterms:created xsi:type="dcterms:W3CDTF">2025-10-31T13:28:00Z</dcterms:created>
  <dcterms:modified xsi:type="dcterms:W3CDTF">2025-10-31T13:38:00Z</dcterms:modified>
</cp:coreProperties>
</file>