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1A6D9A" w:rsidRDefault="001A6D9A" w:rsidP="001A6D9A">
      <w:pPr>
        <w:pStyle w:val="NormalWeb"/>
        <w:jc w:val="center"/>
        <w:rPr>
          <w:rStyle w:val="Forte"/>
        </w:rPr>
      </w:pPr>
      <w:r>
        <w:rPr>
          <w:rStyle w:val="Forte"/>
        </w:rPr>
        <w:t>AVISO DE ALTERAÇÃO DE EDITAL</w:t>
      </w:r>
    </w:p>
    <w:p w:rsidR="001A6D9A" w:rsidRDefault="001A6D9A" w:rsidP="001A6D9A">
      <w:pPr>
        <w:pStyle w:val="NormalWeb"/>
        <w:ind w:firstLine="720"/>
        <w:jc w:val="both"/>
      </w:pPr>
      <w:r>
        <w:t>A Prefeitura Municipal de Arroio dos Ratos, por meio de seu Agente de Contratação, comunica que o Edital nº 32/2025, objeto da licitação na modalidade Pregão Eletrônico para “aquisição de material de expediente”, foi alterado conforme grifado no documento</w:t>
      </w:r>
      <w:r w:rsidR="0086152A">
        <w:t xml:space="preserve"> – </w:t>
      </w:r>
      <w:r w:rsidR="0086152A" w:rsidRPr="0086152A">
        <w:rPr>
          <w:i/>
          <w:u w:val="single"/>
        </w:rPr>
        <w:t>Anexo I – média de referência</w:t>
      </w:r>
      <w:r>
        <w:t>, anexo ao site e ao portal de realização da sessão.</w:t>
      </w:r>
    </w:p>
    <w:p w:rsidR="001A6D9A" w:rsidRDefault="001A6D9A" w:rsidP="001A6D9A">
      <w:pPr>
        <w:pStyle w:val="NormalWeb"/>
        <w:jc w:val="both"/>
        <w:rPr>
          <w:rStyle w:val="Forte"/>
        </w:rPr>
      </w:pPr>
      <w:r>
        <w:rPr>
          <w:rStyle w:val="Forte"/>
        </w:rPr>
        <w:t>2. Motivo da alteração</w:t>
      </w:r>
    </w:p>
    <w:p w:rsidR="001A6D9A" w:rsidRDefault="001A6D9A" w:rsidP="001A6D9A">
      <w:pPr>
        <w:pStyle w:val="NormalWeb"/>
        <w:ind w:firstLine="720"/>
        <w:jc w:val="both"/>
      </w:pPr>
      <w:r>
        <w:t>A alteração decorre de revisão de valores de mercado, readequação orçamentária e necessidade de compatibilização dos quantitativos/valores com os levantamentos atualizados, sem alteração do objeto da licitação, modelo de contratação, critérios de julgamento ou demais condi</w:t>
      </w:r>
      <w:bookmarkStart w:id="0" w:name="_GoBack"/>
      <w:bookmarkEnd w:id="0"/>
      <w:r>
        <w:t>ções essenciais do edital.</w:t>
      </w:r>
    </w:p>
    <w:p w:rsidR="001A6D9A" w:rsidRDefault="001A6D9A" w:rsidP="001A6D9A">
      <w:pPr>
        <w:pStyle w:val="NormalWeb"/>
      </w:pPr>
      <w:r>
        <w:rPr>
          <w:rStyle w:val="Forte"/>
        </w:rPr>
        <w:t>3. Fundamentação jurídica</w:t>
      </w:r>
      <w:r>
        <w:br/>
      </w:r>
    </w:p>
    <w:p w:rsidR="001A6D9A" w:rsidRDefault="001A6D9A" w:rsidP="001A6D9A">
      <w:pPr>
        <w:pStyle w:val="NormalWeb"/>
        <w:ind w:firstLine="720"/>
      </w:pPr>
      <w:r>
        <w:t>Em conformidade com o art. 55, § 1º, da Lei nº 14.133/2021:</w:t>
      </w:r>
    </w:p>
    <w:p w:rsidR="001A6D9A" w:rsidRDefault="001A6D9A" w:rsidP="001A6D9A">
      <w:pPr>
        <w:pStyle w:val="NormalWeb"/>
        <w:ind w:firstLine="720"/>
        <w:jc w:val="both"/>
      </w:pPr>
      <w:r>
        <w:t xml:space="preserve">“Eventuais modificações no edital implicarão nova divulgação na mesma forma de sua divulgação inicial, além do cumprimento dos mesmos prazos dos atos e procedimentos originais, </w:t>
      </w:r>
      <w:r>
        <w:rPr>
          <w:rStyle w:val="Forte"/>
        </w:rPr>
        <w:t>exceto quando a alteração não comprometer a formulação das propostas</w:t>
      </w:r>
      <w:r>
        <w:t>.”</w:t>
      </w:r>
    </w:p>
    <w:p w:rsidR="001A6D9A" w:rsidRDefault="001A6D9A" w:rsidP="001A6D9A">
      <w:pPr>
        <w:pStyle w:val="NormalWeb"/>
        <w:ind w:firstLine="720"/>
        <w:jc w:val="both"/>
      </w:pPr>
      <w:r>
        <w:t xml:space="preserve">No presente caso, a alteração restringe-se apenas à adequação de valores estimados/quantitativos e </w:t>
      </w:r>
      <w:r>
        <w:rPr>
          <w:rStyle w:val="Forte"/>
        </w:rPr>
        <w:t>não afeta</w:t>
      </w:r>
      <w:r>
        <w:t xml:space="preserve"> o objeto, os critérios de participação, julgamento ou elaboração das propostas pelos licitantes. Portanto, dispensável a reabertura de prazo ou nova contagem de publicidade além da republicação da alteração do edital nos mesmos meios originalmente utilizados.</w:t>
      </w:r>
    </w:p>
    <w:p w:rsidR="001A6D9A" w:rsidRDefault="001A6D9A" w:rsidP="001A6D9A">
      <w:pPr>
        <w:pStyle w:val="NormalWeb"/>
        <w:ind w:firstLine="720"/>
      </w:pPr>
      <w:r>
        <w:t>Permanecem inalteradas todas as demais cláusulas do edital e seus anexos que não foram objeto desta alteração.</w:t>
      </w:r>
    </w:p>
    <w:p w:rsidR="001A6D9A" w:rsidRPr="001A6D9A" w:rsidRDefault="001A6D9A" w:rsidP="001A6D9A">
      <w:pPr>
        <w:pStyle w:val="NormalWeb"/>
        <w:jc w:val="center"/>
        <w:rPr>
          <w:b/>
        </w:rPr>
      </w:pPr>
      <w:r w:rsidRPr="001A6D9A">
        <w:rPr>
          <w:b/>
        </w:rPr>
        <w:t>Giovani Moraes</w:t>
      </w:r>
      <w:r w:rsidRPr="001A6D9A">
        <w:rPr>
          <w:b/>
        </w:rPr>
        <w:br/>
        <w:t>Agente de Contratação Oficial do Município de Arroio dos Ratos</w:t>
      </w:r>
    </w:p>
    <w:p w:rsidR="001A6D9A" w:rsidRDefault="001A6D9A" w:rsidP="001A6D9A"/>
    <w:p w:rsidR="001A6D9A" w:rsidRDefault="001A6D9A">
      <w:pPr>
        <w:pStyle w:val="Ttulo"/>
        <w:rPr>
          <w14:shadow w14:blurRad="50800" w14:dist="38100" w14:dir="2700000" w14:sx="100000" w14:sy="100000" w14:kx="0" w14:ky="0" w14:algn="tl">
            <w14:srgbClr w14:val="000000">
              <w14:alpha w14:val="60000"/>
            </w14:srgbClr>
          </w14:shadow>
        </w:rPr>
      </w:pPr>
    </w:p>
    <w:p w:rsidR="001A6D9A" w:rsidRDefault="001A6D9A">
      <w:pPr>
        <w:pStyle w:val="Ttulo"/>
        <w:rPr>
          <w14:shadow w14:blurRad="50800" w14:dist="38100" w14:dir="2700000" w14:sx="100000" w14:sy="100000" w14:kx="0" w14:ky="0" w14:algn="tl">
            <w14:srgbClr w14:val="000000">
              <w14:alpha w14:val="60000"/>
            </w14:srgbClr>
          </w14:shadow>
        </w:rPr>
      </w:pPr>
    </w:p>
    <w:p w:rsidR="001A6D9A" w:rsidRDefault="001A6D9A">
      <w:pPr>
        <w:pStyle w:val="Ttulo"/>
        <w:rPr>
          <w14:shadow w14:blurRad="50800" w14:dist="38100" w14:dir="2700000" w14:sx="100000" w14:sy="100000" w14:kx="0" w14:ky="0" w14:algn="tl">
            <w14:srgbClr w14:val="000000">
              <w14:alpha w14:val="60000"/>
            </w14:srgbClr>
          </w14:shadow>
        </w:rPr>
      </w:pPr>
    </w:p>
    <w:p w:rsidR="001A6D9A" w:rsidRDefault="001A6D9A">
      <w:pPr>
        <w:pStyle w:val="Ttulo"/>
        <w:rPr>
          <w14:shadow w14:blurRad="50800" w14:dist="38100" w14:dir="2700000" w14:sx="100000" w14:sy="100000" w14:kx="0" w14:ky="0" w14:algn="tl">
            <w14:srgbClr w14:val="000000">
              <w14:alpha w14:val="60000"/>
            </w14:srgbClr>
          </w14:shadow>
        </w:rPr>
      </w:pPr>
    </w:p>
    <w:p w:rsidR="001A6D9A" w:rsidRDefault="001A6D9A">
      <w:pPr>
        <w:pStyle w:val="Ttulo"/>
        <w:rPr>
          <w14:shadow w14:blurRad="50800" w14:dist="38100" w14:dir="2700000" w14:sx="100000" w14:sy="100000" w14:kx="0" w14:ky="0" w14:algn="tl">
            <w14:srgbClr w14:val="000000">
              <w14:alpha w14:val="60000"/>
            </w14:srgbClr>
          </w14:shadow>
        </w:rPr>
      </w:pPr>
    </w:p>
    <w:p w:rsidR="001A6D9A" w:rsidRDefault="001A6D9A">
      <w:pPr>
        <w:pStyle w:val="Ttulo"/>
        <w:rPr>
          <w14:shadow w14:blurRad="50800" w14:dist="38100" w14:dir="2700000" w14:sx="100000" w14:sy="100000" w14:kx="0" w14:ky="0" w14:algn="tl">
            <w14:srgbClr w14:val="000000">
              <w14:alpha w14:val="60000"/>
            </w14:srgbClr>
          </w14:shadow>
        </w:rPr>
      </w:pPr>
    </w:p>
    <w:p w:rsidR="001A6D9A" w:rsidRDefault="001A6D9A">
      <w:pPr>
        <w:pStyle w:val="Ttulo"/>
        <w:rPr>
          <w14:shadow w14:blurRad="50800" w14:dist="38100" w14:dir="2700000" w14:sx="100000" w14:sy="100000" w14:kx="0" w14:ky="0" w14:algn="tl">
            <w14:srgbClr w14:val="000000">
              <w14:alpha w14:val="60000"/>
            </w14:srgbClr>
          </w14:shadow>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PREGÃO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ELETRÔNICO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Nº</w:t>
      </w:r>
      <w:r w:rsidRPr="0052730C">
        <w:rPr>
          <w:spacing w:val="-11"/>
          <w14:shadow w14:blurRad="50800" w14:dist="38100" w14:dir="2700000" w14:sx="100000" w14:sy="100000" w14:kx="0" w14:ky="0" w14:algn="tl">
            <w14:srgbClr w14:val="000000">
              <w14:alpha w14:val="60000"/>
            </w14:srgbClr>
          </w14:shadow>
        </w:rPr>
        <w:t xml:space="preserve"> </w:t>
      </w:r>
      <w:r w:rsidR="008F1CAB">
        <w:rPr>
          <w:spacing w:val="-11"/>
          <w14:shadow w14:blurRad="50800" w14:dist="38100" w14:dir="2700000" w14:sx="100000" w14:sy="100000" w14:kx="0" w14:ky="0" w14:algn="tl">
            <w14:srgbClr w14:val="000000">
              <w14:alpha w14:val="60000"/>
            </w14:srgbClr>
          </w14:shadow>
        </w:rPr>
        <w:t>3</w:t>
      </w:r>
      <w:r w:rsidR="000733F0">
        <w:rPr>
          <w:spacing w:val="-11"/>
          <w14:shadow w14:blurRad="50800" w14:dist="38100" w14:dir="2700000" w14:sx="100000" w14:sy="100000" w14:kx="0" w14:ky="0" w14:algn="tl">
            <w14:srgbClr w14:val="000000">
              <w14:alpha w14:val="60000"/>
            </w14:srgbClr>
          </w14:shadow>
        </w:rPr>
        <w:t>2</w:t>
      </w:r>
      <w:r w:rsidR="00D918EF" w:rsidRPr="0052730C">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6B44EC" w:rsidRPr="0052730C" w:rsidTr="002B287F">
        <w:trPr>
          <w:trHeight w:val="395"/>
        </w:trPr>
        <w:tc>
          <w:tcPr>
            <w:tcW w:w="3462" w:type="dxa"/>
            <w:shd w:val="clear" w:color="auto" w:fill="auto"/>
          </w:tcPr>
          <w:p w:rsidR="006B44EC" w:rsidRPr="00755CFA"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755CFA">
              <w:rPr>
                <w:b/>
                <w14:shadow w14:blurRad="50800" w14:dist="38100" w14:dir="2700000" w14:sx="100000" w14:sy="100000" w14:kx="0" w14:ky="0" w14:algn="tl">
                  <w14:srgbClr w14:val="000000">
                    <w14:alpha w14:val="60000"/>
                  </w14:srgbClr>
                </w14:shadow>
              </w:rPr>
              <w:t>Valor</w:t>
            </w:r>
            <w:r w:rsidRPr="00755CFA">
              <w:rPr>
                <w:b/>
                <w:spacing w:val="-9"/>
                <w14:shadow w14:blurRad="50800" w14:dist="38100" w14:dir="2700000" w14:sx="100000" w14:sy="100000" w14:kx="0" w14:ky="0" w14:algn="tl">
                  <w14:srgbClr w14:val="000000">
                    <w14:alpha w14:val="60000"/>
                  </w14:srgbClr>
                </w14:shadow>
              </w:rPr>
              <w:t xml:space="preserve"> </w:t>
            </w:r>
            <w:r w:rsidRPr="00755CFA">
              <w:rPr>
                <w:b/>
                <w14:shadow w14:blurRad="50800" w14:dist="38100" w14:dir="2700000" w14:sx="100000" w14:sy="100000" w14:kx="0" w14:ky="0" w14:algn="tl">
                  <w14:srgbClr w14:val="000000">
                    <w14:alpha w14:val="60000"/>
                  </w14:srgbClr>
                </w14:shadow>
              </w:rPr>
              <w:t>Estimado</w:t>
            </w:r>
            <w:r w:rsidRPr="00755CFA">
              <w:rPr>
                <w:b/>
                <w:spacing w:val="-9"/>
                <w14:shadow w14:blurRad="50800" w14:dist="38100" w14:dir="2700000" w14:sx="100000" w14:sy="100000" w14:kx="0" w14:ky="0" w14:algn="tl">
                  <w14:srgbClr w14:val="000000">
                    <w14:alpha w14:val="60000"/>
                  </w14:srgbClr>
                </w14:shadow>
              </w:rPr>
              <w:t xml:space="preserve"> </w:t>
            </w:r>
            <w:r w:rsidRPr="00755CFA">
              <w:rPr>
                <w:b/>
                <w14:shadow w14:blurRad="50800" w14:dist="38100" w14:dir="2700000" w14:sx="100000" w14:sy="100000" w14:kx="0" w14:ky="0" w14:algn="tl">
                  <w14:srgbClr w14:val="000000">
                    <w14:alpha w14:val="60000"/>
                  </w14:srgbClr>
                </w14:shadow>
              </w:rPr>
              <w:t>da</w:t>
            </w:r>
            <w:r w:rsidRPr="00755CFA">
              <w:rPr>
                <w:b/>
                <w:spacing w:val="-9"/>
                <w14:shadow w14:blurRad="50800" w14:dist="38100" w14:dir="2700000" w14:sx="100000" w14:sy="100000" w14:kx="0" w14:ky="0" w14:algn="tl">
                  <w14:srgbClr w14:val="000000">
                    <w14:alpha w14:val="60000"/>
                  </w14:srgbClr>
                </w14:shadow>
              </w:rPr>
              <w:t xml:space="preserve"> </w:t>
            </w:r>
            <w:r w:rsidRPr="00755CFA">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6B44EC" w:rsidRPr="00755CFA" w:rsidRDefault="006B44EC" w:rsidP="006B44EC">
            <w:pPr>
              <w:jc w:val="both"/>
              <w:rPr>
                <w:b/>
                <w:color w:val="000000"/>
              </w:rPr>
            </w:pPr>
            <w:r w:rsidRPr="00755CFA">
              <w:rPr>
                <w:b/>
                <w:color w:val="000000"/>
              </w:rPr>
              <w:t xml:space="preserve">R$ </w:t>
            </w:r>
            <w:r w:rsidR="0088646B" w:rsidRPr="00755CFA">
              <w:rPr>
                <w:b/>
                <w:color w:val="000000"/>
              </w:rPr>
              <w:t>1</w:t>
            </w:r>
            <w:r w:rsidR="00B534C1">
              <w:rPr>
                <w:b/>
                <w:color w:val="000000"/>
              </w:rPr>
              <w:t>28</w:t>
            </w:r>
            <w:r w:rsidRPr="00755CFA">
              <w:rPr>
                <w:b/>
                <w:color w:val="000000"/>
              </w:rPr>
              <w:t>.</w:t>
            </w:r>
            <w:r w:rsidR="00B534C1">
              <w:rPr>
                <w:b/>
                <w:color w:val="000000"/>
              </w:rPr>
              <w:t>911</w:t>
            </w:r>
            <w:r w:rsidR="00CB2C1A">
              <w:rPr>
                <w:b/>
                <w:color w:val="000000"/>
              </w:rPr>
              <w:t>,90</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755CFA">
        <w:rPr>
          <w:b/>
          <w:sz w:val="20"/>
        </w:rPr>
        <w:t>30</w:t>
      </w:r>
      <w:r w:rsidR="00081D67" w:rsidRPr="00BF3449">
        <w:rPr>
          <w:b/>
          <w:sz w:val="20"/>
        </w:rPr>
        <w:t xml:space="preserve"> </w:t>
      </w:r>
      <w:r w:rsidRPr="00BF3449">
        <w:rPr>
          <w:b/>
          <w:sz w:val="20"/>
        </w:rPr>
        <w:t xml:space="preserve">de </w:t>
      </w:r>
      <w:r w:rsidR="002B287F">
        <w:rPr>
          <w:b/>
          <w:sz w:val="20"/>
        </w:rPr>
        <w:t>outubro</w:t>
      </w:r>
      <w:r w:rsidRPr="00BF3449">
        <w:rPr>
          <w:b/>
          <w:sz w:val="20"/>
        </w:rPr>
        <w:t xml:space="preserve"> de 202</w:t>
      </w:r>
      <w:r w:rsidR="00D918EF" w:rsidRPr="00BF3449">
        <w:rPr>
          <w:b/>
          <w:sz w:val="20"/>
        </w:rPr>
        <w:t>5</w:t>
      </w:r>
      <w:r w:rsidRPr="00BF3449">
        <w:rPr>
          <w:b/>
          <w:sz w:val="20"/>
        </w:rPr>
        <w:t>,</w:t>
      </w:r>
      <w:r w:rsidR="00755CFA">
        <w:rPr>
          <w:b/>
          <w:sz w:val="20"/>
        </w:rPr>
        <w:t xml:space="preserve"> </w:t>
      </w:r>
      <w:r w:rsidRPr="00BF3449">
        <w:rPr>
          <w:b/>
          <w:sz w:val="20"/>
        </w:rPr>
        <w:t xml:space="preserve">às </w:t>
      </w:r>
      <w:r w:rsidR="00392AFB">
        <w:rPr>
          <w:b/>
          <w:sz w:val="20"/>
        </w:rPr>
        <w:t>10</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DE </w:t>
      </w:r>
      <w:r w:rsidR="000733F0">
        <w:rPr>
          <w:b/>
          <w:sz w:val="20"/>
        </w:rPr>
        <w:t>MATERIAL DE EXPEDIENTE</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8A3801"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10</w:t>
      </w:r>
      <w:r w:rsidRPr="00156D47">
        <w:rPr>
          <w:b/>
          <w:sz w:val="20"/>
        </w:rPr>
        <w:t xml:space="preserve"> dias úteis</w:t>
      </w:r>
      <w:r w:rsidR="00827CF2">
        <w:rPr>
          <w:sz w:val="20"/>
        </w:rPr>
        <w:t>, e será realizad</w:t>
      </w:r>
      <w:r w:rsidR="00210671">
        <w:rPr>
          <w:sz w:val="20"/>
        </w:rPr>
        <w:t>a</w:t>
      </w:r>
      <w:r w:rsidR="000733F0">
        <w:rPr>
          <w:sz w:val="20"/>
        </w:rPr>
        <w:t xml:space="preserve"> no Almoxarifado do Município, sito à rua Antônio Rodrigues de Oliveira, 02 – Arroio dos Ratos/RS</w:t>
      </w:r>
      <w:r w:rsidR="003459A5">
        <w:rPr>
          <w:sz w:val="20"/>
        </w:rPr>
        <w:t>.</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8A3801" w:rsidRPr="009211F7"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8A3801" w:rsidRPr="0083086D"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8A3801"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16/10/2025</w:t>
                            </w:r>
                          </w:p>
                          <w:p w:rsidR="008A3801" w:rsidRPr="0083086D"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8A3801" w:rsidRPr="0083086D"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8A3801"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8A3801" w:rsidRPr="0083086D"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8A3801" w:rsidRPr="009211F7"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8A3801" w:rsidRPr="009211F7" w:rsidRDefault="008A3801"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8A3801" w:rsidRPr="009211F7"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8A3801" w:rsidRPr="0083086D"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8A3801"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16/10/2025</w:t>
                      </w:r>
                    </w:p>
                    <w:p w:rsidR="008A3801" w:rsidRPr="0083086D"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8A3801" w:rsidRPr="0083086D"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8A3801"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8A3801" w:rsidRPr="0083086D"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8A3801" w:rsidRPr="009211F7" w:rsidRDefault="008A380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8A3801" w:rsidRPr="009211F7" w:rsidRDefault="008A3801"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0733F0">
        <w:rPr>
          <w:spacing w:val="-5"/>
        </w:rPr>
        <w:t>1</w:t>
      </w:r>
      <w:r w:rsidR="00755CFA">
        <w:rPr>
          <w:spacing w:val="-5"/>
        </w:rPr>
        <w:t>6</w:t>
      </w:r>
      <w:r w:rsidR="00311C5A">
        <w:rPr>
          <w:spacing w:val="-5"/>
        </w:rPr>
        <w:t xml:space="preserve"> </w:t>
      </w:r>
      <w:r w:rsidR="0048632D" w:rsidRPr="00131B89">
        <w:t>de</w:t>
      </w:r>
      <w:r w:rsidR="0048632D" w:rsidRPr="00131B89">
        <w:rPr>
          <w:spacing w:val="-5"/>
        </w:rPr>
        <w:t xml:space="preserve"> </w:t>
      </w:r>
      <w:r w:rsidR="000733F0">
        <w:rPr>
          <w:spacing w:val="-5"/>
        </w:rPr>
        <w:t>outubro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1A6D9A" w:rsidRDefault="001A6D9A" w:rsidP="004C485E">
      <w:pPr>
        <w:ind w:left="424" w:right="1"/>
        <w:jc w:val="center"/>
        <w:rPr>
          <w:b/>
          <w:spacing w:val="-10"/>
        </w:rPr>
      </w:pPr>
      <w:r>
        <w:rPr>
          <w:b/>
          <w:spacing w:val="-10"/>
        </w:rPr>
        <w:t>ANEXO I</w:t>
      </w: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p w:rsidR="004C485E" w:rsidRDefault="004C485E" w:rsidP="004C485E">
      <w:pPr>
        <w:ind w:left="424" w:right="1"/>
        <w:jc w:val="center"/>
        <w:rPr>
          <w:b/>
          <w:spacing w:val="-10"/>
        </w:rPr>
      </w:pPr>
    </w:p>
    <w:tbl>
      <w:tblPr>
        <w:tblStyle w:val="Tabelacomgrade"/>
        <w:tblW w:w="9623" w:type="dxa"/>
        <w:tblInd w:w="607" w:type="dxa"/>
        <w:tblLook w:val="04A0" w:firstRow="1" w:lastRow="0" w:firstColumn="1" w:lastColumn="0" w:noHBand="0" w:noVBand="1"/>
      </w:tblPr>
      <w:tblGrid>
        <w:gridCol w:w="793"/>
        <w:gridCol w:w="4390"/>
        <w:gridCol w:w="1302"/>
        <w:gridCol w:w="1566"/>
        <w:gridCol w:w="1572"/>
      </w:tblGrid>
      <w:tr w:rsidR="0088646B" w:rsidRPr="006B44EC" w:rsidTr="0088646B">
        <w:tc>
          <w:tcPr>
            <w:tcW w:w="793" w:type="dxa"/>
            <w:vAlign w:val="center"/>
          </w:tcPr>
          <w:p w:rsidR="0088646B" w:rsidRPr="00FD6306" w:rsidRDefault="0088646B" w:rsidP="003515F8">
            <w:pPr>
              <w:jc w:val="center"/>
              <w:rPr>
                <w:b/>
              </w:rPr>
            </w:pPr>
            <w:r w:rsidRPr="00FD6306">
              <w:rPr>
                <w:b/>
              </w:rPr>
              <w:t>ITEM</w:t>
            </w:r>
          </w:p>
        </w:tc>
        <w:tc>
          <w:tcPr>
            <w:tcW w:w="4390" w:type="dxa"/>
            <w:shd w:val="clear" w:color="auto" w:fill="auto"/>
          </w:tcPr>
          <w:p w:rsidR="0088646B" w:rsidRPr="006B44EC" w:rsidRDefault="0088646B" w:rsidP="003515F8">
            <w:pPr>
              <w:rPr>
                <w:b/>
              </w:rPr>
            </w:pPr>
            <w:r w:rsidRPr="006B44EC">
              <w:rPr>
                <w:b/>
              </w:rPr>
              <w:t>DESCRIÇÃO</w:t>
            </w:r>
          </w:p>
        </w:tc>
        <w:tc>
          <w:tcPr>
            <w:tcW w:w="1302" w:type="dxa"/>
            <w:shd w:val="clear" w:color="auto" w:fill="auto"/>
          </w:tcPr>
          <w:p w:rsidR="0088646B" w:rsidRPr="006B44EC" w:rsidRDefault="0088646B" w:rsidP="003515F8">
            <w:pPr>
              <w:jc w:val="center"/>
              <w:rPr>
                <w:b/>
              </w:rPr>
            </w:pPr>
            <w:r w:rsidRPr="006B44EC">
              <w:rPr>
                <w:b/>
              </w:rPr>
              <w:t>UNIDADE</w:t>
            </w:r>
          </w:p>
        </w:tc>
        <w:tc>
          <w:tcPr>
            <w:tcW w:w="1566" w:type="dxa"/>
            <w:shd w:val="clear" w:color="auto" w:fill="auto"/>
            <w:vAlign w:val="center"/>
          </w:tcPr>
          <w:p w:rsidR="0088646B" w:rsidRPr="006B44EC" w:rsidRDefault="0088646B" w:rsidP="003515F8">
            <w:pPr>
              <w:jc w:val="center"/>
              <w:rPr>
                <w:b/>
              </w:rPr>
            </w:pPr>
            <w:r w:rsidRPr="006B44EC">
              <w:rPr>
                <w:b/>
              </w:rPr>
              <w:t>QUANT.</w:t>
            </w:r>
          </w:p>
        </w:tc>
        <w:tc>
          <w:tcPr>
            <w:tcW w:w="1572" w:type="dxa"/>
            <w:shd w:val="clear" w:color="auto" w:fill="auto"/>
            <w:vAlign w:val="center"/>
          </w:tcPr>
          <w:p w:rsidR="0088646B" w:rsidRPr="006B44EC" w:rsidRDefault="0088646B" w:rsidP="0088646B">
            <w:pPr>
              <w:rPr>
                <w:b/>
              </w:rPr>
            </w:pPr>
            <w:r>
              <w:rPr>
                <w:b/>
              </w:rPr>
              <w:t>VLR UNIT</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rFonts w:eastAsia="Times New Roman"/>
                <w:color w:val="000000"/>
                <w:lang w:val="pt-BR"/>
              </w:rPr>
            </w:pPr>
            <w:r>
              <w:rPr>
                <w:color w:val="000000"/>
              </w:rPr>
              <w:t>Arquivo de mesa acrílico 3 div.</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rFonts w:eastAsia="Times New Roman"/>
                <w:color w:val="000000"/>
                <w:lang w:val="pt-BR"/>
              </w:rPr>
            </w:pPr>
            <w:r>
              <w:rPr>
                <w:color w:val="000000"/>
              </w:rPr>
              <w:t>130</w:t>
            </w:r>
          </w:p>
        </w:tc>
        <w:tc>
          <w:tcPr>
            <w:tcW w:w="1572" w:type="dxa"/>
            <w:vAlign w:val="center"/>
          </w:tcPr>
          <w:p w:rsidR="0088646B" w:rsidRDefault="0088646B" w:rsidP="00D830C5">
            <w:pPr>
              <w:rPr>
                <w:rFonts w:eastAsia="Times New Roman"/>
                <w:color w:val="000000"/>
                <w:lang w:val="pt-BR"/>
              </w:rPr>
            </w:pPr>
            <w:r>
              <w:rPr>
                <w:color w:val="000000"/>
              </w:rPr>
              <w:t>R$ 58,00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Atilho amarelo pct. 100g</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100</w:t>
            </w:r>
          </w:p>
        </w:tc>
        <w:tc>
          <w:tcPr>
            <w:tcW w:w="1572" w:type="dxa"/>
            <w:vAlign w:val="center"/>
          </w:tcPr>
          <w:p w:rsidR="0088646B" w:rsidRDefault="0088646B" w:rsidP="00D830C5">
            <w:pPr>
              <w:rPr>
                <w:color w:val="000000"/>
              </w:rPr>
            </w:pPr>
            <w:r>
              <w:rPr>
                <w:color w:val="000000"/>
              </w:rPr>
              <w:t>R$ 6,50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Bloco adesivo Post-it 51x38mm emb. 4 un. </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420</w:t>
            </w:r>
          </w:p>
        </w:tc>
        <w:tc>
          <w:tcPr>
            <w:tcW w:w="1572" w:type="dxa"/>
            <w:vAlign w:val="center"/>
          </w:tcPr>
          <w:p w:rsidR="0088646B" w:rsidRDefault="0088646B" w:rsidP="00D830C5">
            <w:pPr>
              <w:rPr>
                <w:color w:val="000000"/>
              </w:rPr>
            </w:pPr>
            <w:r>
              <w:rPr>
                <w:color w:val="000000"/>
              </w:rPr>
              <w:t>R$ 4,18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Bloco adesivo Post-it 76x76mm emb. 4 un.</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260</w:t>
            </w:r>
          </w:p>
        </w:tc>
        <w:tc>
          <w:tcPr>
            <w:tcW w:w="1572" w:type="dxa"/>
            <w:vAlign w:val="center"/>
          </w:tcPr>
          <w:p w:rsidR="0088646B" w:rsidRDefault="0088646B" w:rsidP="00D830C5">
            <w:pPr>
              <w:rPr>
                <w:color w:val="000000"/>
              </w:rPr>
            </w:pPr>
            <w:r>
              <w:rPr>
                <w:color w:val="000000"/>
              </w:rPr>
              <w:t>R$ 2,13</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Pr="0088646B" w:rsidRDefault="0088646B" w:rsidP="003515F8">
            <w:pPr>
              <w:rPr>
                <w:color w:val="000000"/>
                <w:lang w:val="pt-BR"/>
              </w:rPr>
            </w:pPr>
            <w:r>
              <w:rPr>
                <w:color w:val="000000"/>
              </w:rPr>
              <w:t>Caixa arquivo kraft</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520</w:t>
            </w:r>
          </w:p>
        </w:tc>
        <w:tc>
          <w:tcPr>
            <w:tcW w:w="1572" w:type="dxa"/>
            <w:vAlign w:val="center"/>
          </w:tcPr>
          <w:p w:rsidR="0088646B" w:rsidRDefault="0088646B" w:rsidP="00D830C5">
            <w:pPr>
              <w:rPr>
                <w:color w:val="000000"/>
              </w:rPr>
            </w:pPr>
            <w:r>
              <w:rPr>
                <w:color w:val="000000"/>
              </w:rPr>
              <w:t>R$ 9,71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Calculadora grande</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90</w:t>
            </w:r>
          </w:p>
        </w:tc>
        <w:tc>
          <w:tcPr>
            <w:tcW w:w="1572" w:type="dxa"/>
            <w:vAlign w:val="center"/>
          </w:tcPr>
          <w:p w:rsidR="0088646B" w:rsidRDefault="0088646B" w:rsidP="00D830C5">
            <w:pPr>
              <w:rPr>
                <w:color w:val="000000"/>
              </w:rPr>
            </w:pPr>
            <w:r>
              <w:rPr>
                <w:color w:val="000000"/>
              </w:rPr>
              <w:t>R$ 17,43</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Calculadora pequena</w:t>
            </w:r>
          </w:p>
        </w:tc>
        <w:tc>
          <w:tcPr>
            <w:tcW w:w="1302" w:type="dxa"/>
            <w:vAlign w:val="center"/>
          </w:tcPr>
          <w:p w:rsidR="0088646B" w:rsidRPr="0086152A" w:rsidRDefault="0088646B" w:rsidP="003515F8">
            <w:pPr>
              <w:jc w:val="center"/>
              <w:rPr>
                <w:b/>
                <w:color w:val="FF0000"/>
              </w:rPr>
            </w:pPr>
            <w:r w:rsidRPr="0086152A">
              <w:rPr>
                <w:b/>
                <w:color w:val="FF0000"/>
              </w:rPr>
              <w:t>UN</w:t>
            </w:r>
          </w:p>
        </w:tc>
        <w:tc>
          <w:tcPr>
            <w:tcW w:w="1566" w:type="dxa"/>
            <w:vAlign w:val="center"/>
          </w:tcPr>
          <w:p w:rsidR="0088646B" w:rsidRPr="0086152A" w:rsidRDefault="0088646B" w:rsidP="003515F8">
            <w:pPr>
              <w:jc w:val="center"/>
              <w:rPr>
                <w:b/>
                <w:color w:val="FF0000"/>
              </w:rPr>
            </w:pPr>
            <w:r w:rsidRPr="0086152A">
              <w:rPr>
                <w:b/>
                <w:color w:val="FF0000"/>
              </w:rPr>
              <w:t>60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8</w:t>
            </w:r>
            <w:r w:rsidRPr="0086152A">
              <w:rPr>
                <w:b/>
                <w:color w:val="FF0000"/>
              </w:rPr>
              <w:t>,</w:t>
            </w:r>
            <w:r w:rsidR="008A3801" w:rsidRPr="0086152A">
              <w:rPr>
                <w:b/>
                <w:color w:val="FF0000"/>
              </w:rPr>
              <w:t>82</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 xml:space="preserve">Caneta esferográfica azul cx. 50 un. </w:t>
            </w:r>
          </w:p>
        </w:tc>
        <w:tc>
          <w:tcPr>
            <w:tcW w:w="1302" w:type="dxa"/>
            <w:vAlign w:val="center"/>
          </w:tcPr>
          <w:p w:rsidR="0088646B" w:rsidRPr="0086152A" w:rsidRDefault="00755CFA" w:rsidP="003515F8">
            <w:pPr>
              <w:jc w:val="center"/>
              <w:rPr>
                <w:b/>
                <w:color w:val="FF0000"/>
              </w:rPr>
            </w:pPr>
            <w:r w:rsidRPr="0086152A">
              <w:rPr>
                <w:b/>
                <w:color w:val="FF0000"/>
              </w:rPr>
              <w:t>CX</w:t>
            </w:r>
          </w:p>
        </w:tc>
        <w:tc>
          <w:tcPr>
            <w:tcW w:w="1566" w:type="dxa"/>
            <w:vAlign w:val="center"/>
          </w:tcPr>
          <w:p w:rsidR="0088646B" w:rsidRPr="0086152A" w:rsidRDefault="0088646B" w:rsidP="003515F8">
            <w:pPr>
              <w:jc w:val="center"/>
              <w:rPr>
                <w:b/>
                <w:color w:val="FF0000"/>
              </w:rPr>
            </w:pPr>
            <w:r w:rsidRPr="0086152A">
              <w:rPr>
                <w:b/>
                <w:color w:val="FF0000"/>
              </w:rPr>
              <w:t>220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30</w:t>
            </w:r>
            <w:r w:rsidRPr="0086152A">
              <w:rPr>
                <w:b/>
                <w:color w:val="FF0000"/>
              </w:rPr>
              <w:t>,</w:t>
            </w:r>
            <w:r w:rsidR="008A3801" w:rsidRPr="0086152A">
              <w:rPr>
                <w:b/>
                <w:color w:val="FF0000"/>
              </w:rPr>
              <w:t>56</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Caneta esferográfica preta cx. 50 un.</w:t>
            </w:r>
          </w:p>
        </w:tc>
        <w:tc>
          <w:tcPr>
            <w:tcW w:w="1302" w:type="dxa"/>
            <w:vAlign w:val="center"/>
          </w:tcPr>
          <w:p w:rsidR="0088646B" w:rsidRPr="0086152A" w:rsidRDefault="00755CFA" w:rsidP="003515F8">
            <w:pPr>
              <w:jc w:val="center"/>
              <w:rPr>
                <w:b/>
                <w:color w:val="FF0000"/>
              </w:rPr>
            </w:pPr>
            <w:r w:rsidRPr="0086152A">
              <w:rPr>
                <w:b/>
                <w:color w:val="FF0000"/>
              </w:rPr>
              <w:t>CX</w:t>
            </w:r>
          </w:p>
        </w:tc>
        <w:tc>
          <w:tcPr>
            <w:tcW w:w="1566" w:type="dxa"/>
            <w:vAlign w:val="center"/>
          </w:tcPr>
          <w:p w:rsidR="0088646B" w:rsidRPr="0086152A" w:rsidRDefault="0088646B" w:rsidP="003515F8">
            <w:pPr>
              <w:jc w:val="center"/>
              <w:rPr>
                <w:b/>
                <w:color w:val="FF0000"/>
              </w:rPr>
            </w:pPr>
            <w:r w:rsidRPr="0086152A">
              <w:rPr>
                <w:b/>
                <w:color w:val="FF0000"/>
              </w:rPr>
              <w:t>180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31,19</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Caneta esferográfica vermelha cx. 50 un</w:t>
            </w:r>
          </w:p>
        </w:tc>
        <w:tc>
          <w:tcPr>
            <w:tcW w:w="1302" w:type="dxa"/>
            <w:vAlign w:val="center"/>
          </w:tcPr>
          <w:p w:rsidR="0088646B" w:rsidRPr="0086152A" w:rsidRDefault="00755CFA" w:rsidP="003515F8">
            <w:pPr>
              <w:jc w:val="center"/>
              <w:rPr>
                <w:b/>
                <w:color w:val="FF0000"/>
              </w:rPr>
            </w:pPr>
            <w:r w:rsidRPr="0086152A">
              <w:rPr>
                <w:b/>
                <w:color w:val="FF0000"/>
              </w:rPr>
              <w:t>CX</w:t>
            </w:r>
          </w:p>
        </w:tc>
        <w:tc>
          <w:tcPr>
            <w:tcW w:w="1566" w:type="dxa"/>
            <w:vAlign w:val="center"/>
          </w:tcPr>
          <w:p w:rsidR="0088646B" w:rsidRPr="0086152A" w:rsidRDefault="0088646B" w:rsidP="003515F8">
            <w:pPr>
              <w:jc w:val="center"/>
              <w:rPr>
                <w:b/>
                <w:color w:val="FF0000"/>
              </w:rPr>
            </w:pPr>
            <w:r w:rsidRPr="0086152A">
              <w:rPr>
                <w:b/>
                <w:color w:val="FF0000"/>
              </w:rPr>
              <w:t>30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26,81</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 xml:space="preserve">Marca-texto rosa cx. 12 un. </w:t>
            </w:r>
          </w:p>
        </w:tc>
        <w:tc>
          <w:tcPr>
            <w:tcW w:w="1302" w:type="dxa"/>
            <w:vAlign w:val="center"/>
          </w:tcPr>
          <w:p w:rsidR="0088646B" w:rsidRPr="0086152A" w:rsidRDefault="00755CFA" w:rsidP="003515F8">
            <w:pPr>
              <w:jc w:val="center"/>
              <w:rPr>
                <w:b/>
                <w:color w:val="FF0000"/>
              </w:rPr>
            </w:pPr>
            <w:r w:rsidRPr="0086152A">
              <w:rPr>
                <w:b/>
                <w:color w:val="FF0000"/>
              </w:rPr>
              <w:t>CX</w:t>
            </w:r>
          </w:p>
        </w:tc>
        <w:tc>
          <w:tcPr>
            <w:tcW w:w="1566" w:type="dxa"/>
            <w:vAlign w:val="center"/>
          </w:tcPr>
          <w:p w:rsidR="0088646B" w:rsidRPr="0086152A" w:rsidRDefault="0088646B" w:rsidP="003515F8">
            <w:pPr>
              <w:jc w:val="center"/>
              <w:rPr>
                <w:b/>
                <w:color w:val="FF0000"/>
              </w:rPr>
            </w:pPr>
            <w:r w:rsidRPr="0086152A">
              <w:rPr>
                <w:b/>
                <w:color w:val="FF0000"/>
              </w:rPr>
              <w:t>80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9</w:t>
            </w:r>
            <w:r w:rsidRPr="0086152A">
              <w:rPr>
                <w:b/>
                <w:color w:val="FF0000"/>
              </w:rPr>
              <w:t>,</w:t>
            </w:r>
            <w:r w:rsidR="008A3801" w:rsidRPr="0086152A">
              <w:rPr>
                <w:b/>
                <w:color w:val="FF0000"/>
              </w:rPr>
              <w:t>98</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Marca-texto laranja e verde cx. 12 un.</w:t>
            </w:r>
          </w:p>
        </w:tc>
        <w:tc>
          <w:tcPr>
            <w:tcW w:w="1302" w:type="dxa"/>
            <w:vAlign w:val="center"/>
          </w:tcPr>
          <w:p w:rsidR="0088646B" w:rsidRPr="0086152A" w:rsidRDefault="00755CFA" w:rsidP="003515F8">
            <w:pPr>
              <w:jc w:val="center"/>
              <w:rPr>
                <w:b/>
                <w:color w:val="FF0000"/>
              </w:rPr>
            </w:pPr>
            <w:r w:rsidRPr="0086152A">
              <w:rPr>
                <w:b/>
                <w:color w:val="FF0000"/>
              </w:rPr>
              <w:t>CX</w:t>
            </w:r>
          </w:p>
        </w:tc>
        <w:tc>
          <w:tcPr>
            <w:tcW w:w="1566" w:type="dxa"/>
            <w:vAlign w:val="center"/>
          </w:tcPr>
          <w:p w:rsidR="0088646B" w:rsidRPr="0086152A" w:rsidRDefault="0088646B" w:rsidP="003515F8">
            <w:pPr>
              <w:jc w:val="center"/>
              <w:rPr>
                <w:b/>
                <w:color w:val="FF0000"/>
              </w:rPr>
            </w:pPr>
            <w:r w:rsidRPr="0086152A">
              <w:rPr>
                <w:b/>
                <w:color w:val="FF0000"/>
              </w:rPr>
              <w:t>10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9,70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Marcador permanente azul</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35</w:t>
            </w:r>
          </w:p>
        </w:tc>
        <w:tc>
          <w:tcPr>
            <w:tcW w:w="1572" w:type="dxa"/>
            <w:vAlign w:val="center"/>
          </w:tcPr>
          <w:p w:rsidR="0088646B" w:rsidRDefault="0088646B" w:rsidP="00D830C5">
            <w:pPr>
              <w:rPr>
                <w:color w:val="000000"/>
              </w:rPr>
            </w:pPr>
            <w:r>
              <w:rPr>
                <w:color w:val="000000"/>
              </w:rPr>
              <w:t>R$ 24,18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Marcador permanente preto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35</w:t>
            </w:r>
          </w:p>
        </w:tc>
        <w:tc>
          <w:tcPr>
            <w:tcW w:w="1572" w:type="dxa"/>
            <w:vAlign w:val="center"/>
          </w:tcPr>
          <w:p w:rsidR="0088646B" w:rsidRDefault="0088646B" w:rsidP="00D830C5">
            <w:pPr>
              <w:rPr>
                <w:color w:val="000000"/>
              </w:rPr>
            </w:pPr>
            <w:r>
              <w:rPr>
                <w:color w:val="000000"/>
              </w:rPr>
              <w:t>R$ 8,69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Marcador permanente vermelho.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35</w:t>
            </w:r>
          </w:p>
        </w:tc>
        <w:tc>
          <w:tcPr>
            <w:tcW w:w="1572" w:type="dxa"/>
            <w:vAlign w:val="center"/>
          </w:tcPr>
          <w:p w:rsidR="0088646B" w:rsidRDefault="0088646B" w:rsidP="00D830C5">
            <w:pPr>
              <w:rPr>
                <w:color w:val="000000"/>
              </w:rPr>
            </w:pPr>
            <w:r>
              <w:rPr>
                <w:color w:val="000000"/>
              </w:rPr>
              <w:t>R$ 18,00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Caneta retroprojetor azul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R$ 5,31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Caneta retroprojetor preta</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R$ 5,35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Caneta retroprojetor vermelha</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R$ 6,66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Clipes 4/0 cx. 50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50</w:t>
            </w:r>
          </w:p>
        </w:tc>
        <w:tc>
          <w:tcPr>
            <w:tcW w:w="1572" w:type="dxa"/>
            <w:vAlign w:val="center"/>
          </w:tcPr>
          <w:p w:rsidR="0088646B" w:rsidRDefault="0088646B" w:rsidP="00D830C5">
            <w:pPr>
              <w:rPr>
                <w:color w:val="000000"/>
              </w:rPr>
            </w:pPr>
            <w:r>
              <w:rPr>
                <w:color w:val="000000"/>
              </w:rPr>
              <w:t>R$ 3,80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Clipes 2/0 cx. 1500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80</w:t>
            </w:r>
          </w:p>
        </w:tc>
        <w:tc>
          <w:tcPr>
            <w:tcW w:w="1572" w:type="dxa"/>
            <w:vAlign w:val="center"/>
          </w:tcPr>
          <w:p w:rsidR="0088646B" w:rsidRDefault="0088646B" w:rsidP="00D830C5">
            <w:pPr>
              <w:rPr>
                <w:color w:val="000000"/>
              </w:rPr>
            </w:pPr>
            <w:r>
              <w:rPr>
                <w:color w:val="000000"/>
              </w:rPr>
              <w:t>R$ 2,96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Clipes 8/0 cx. 50 um</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50</w:t>
            </w:r>
          </w:p>
        </w:tc>
        <w:tc>
          <w:tcPr>
            <w:tcW w:w="1572" w:type="dxa"/>
            <w:vAlign w:val="center"/>
          </w:tcPr>
          <w:p w:rsidR="0088646B" w:rsidRDefault="0088646B" w:rsidP="00D830C5">
            <w:pPr>
              <w:rPr>
                <w:color w:val="000000"/>
              </w:rPr>
            </w:pPr>
            <w:r>
              <w:rPr>
                <w:color w:val="000000"/>
              </w:rPr>
              <w:t>R$ 5,24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Clipes diversos (100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R$ 8,19</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 xml:space="preserve">Clipes borboleta cx. 50 un. </w:t>
            </w:r>
          </w:p>
        </w:tc>
        <w:tc>
          <w:tcPr>
            <w:tcW w:w="1302" w:type="dxa"/>
            <w:vAlign w:val="center"/>
          </w:tcPr>
          <w:p w:rsidR="0088646B" w:rsidRPr="0086152A" w:rsidRDefault="00755CFA" w:rsidP="003515F8">
            <w:pPr>
              <w:jc w:val="center"/>
              <w:rPr>
                <w:b/>
                <w:color w:val="FF0000"/>
              </w:rPr>
            </w:pPr>
            <w:r w:rsidRPr="0086152A">
              <w:rPr>
                <w:b/>
                <w:color w:val="FF0000"/>
              </w:rPr>
              <w:t>CX</w:t>
            </w:r>
          </w:p>
        </w:tc>
        <w:tc>
          <w:tcPr>
            <w:tcW w:w="1566" w:type="dxa"/>
            <w:vAlign w:val="center"/>
          </w:tcPr>
          <w:p w:rsidR="0088646B" w:rsidRPr="0086152A" w:rsidRDefault="0088646B" w:rsidP="003515F8">
            <w:pPr>
              <w:jc w:val="center"/>
              <w:rPr>
                <w:b/>
                <w:color w:val="FF0000"/>
              </w:rPr>
            </w:pPr>
            <w:r w:rsidRPr="0086152A">
              <w:rPr>
                <w:b/>
                <w:color w:val="FF0000"/>
              </w:rPr>
              <w:t>10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15</w:t>
            </w:r>
            <w:r w:rsidRPr="0086152A">
              <w:rPr>
                <w:b/>
                <w:color w:val="FF0000"/>
              </w:rPr>
              <w:t>,</w:t>
            </w:r>
            <w:r w:rsidR="008A3801" w:rsidRPr="0086152A">
              <w:rPr>
                <w:b/>
                <w:color w:val="FF0000"/>
              </w:rPr>
              <w:t>90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Cola branca 1kg</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R$ 19,25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Cola branca 90g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R$ 4,07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Cola bastão 20g</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R$ 5,69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Envelope kraft 240x340 pct. 100 um</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90</w:t>
            </w:r>
          </w:p>
        </w:tc>
        <w:tc>
          <w:tcPr>
            <w:tcW w:w="1572" w:type="dxa"/>
            <w:vAlign w:val="center"/>
          </w:tcPr>
          <w:p w:rsidR="0088646B" w:rsidRDefault="0088646B" w:rsidP="00D830C5">
            <w:pPr>
              <w:rPr>
                <w:color w:val="000000"/>
              </w:rPr>
            </w:pPr>
            <w:r>
              <w:rPr>
                <w:color w:val="000000"/>
              </w:rPr>
              <w:t>R$ 21,71</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Envelope branco 114x162mm pct. 100 un.</w:t>
            </w:r>
          </w:p>
        </w:tc>
        <w:tc>
          <w:tcPr>
            <w:tcW w:w="1302" w:type="dxa"/>
            <w:vAlign w:val="center"/>
          </w:tcPr>
          <w:p w:rsidR="0088646B" w:rsidRPr="0086152A" w:rsidRDefault="00755CFA" w:rsidP="003515F8">
            <w:pPr>
              <w:jc w:val="center"/>
              <w:rPr>
                <w:b/>
                <w:color w:val="FF0000"/>
              </w:rPr>
            </w:pPr>
            <w:r w:rsidRPr="0086152A">
              <w:rPr>
                <w:b/>
                <w:color w:val="FF0000"/>
              </w:rPr>
              <w:t>PCT</w:t>
            </w:r>
          </w:p>
        </w:tc>
        <w:tc>
          <w:tcPr>
            <w:tcW w:w="1566" w:type="dxa"/>
            <w:vAlign w:val="center"/>
          </w:tcPr>
          <w:p w:rsidR="0088646B" w:rsidRPr="0086152A" w:rsidRDefault="0088646B" w:rsidP="003515F8">
            <w:pPr>
              <w:jc w:val="center"/>
              <w:rPr>
                <w:b/>
                <w:color w:val="FF0000"/>
              </w:rPr>
            </w:pPr>
            <w:r w:rsidRPr="0086152A">
              <w:rPr>
                <w:b/>
                <w:color w:val="FF0000"/>
              </w:rPr>
              <w:t>140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10</w:t>
            </w:r>
            <w:r w:rsidRPr="0086152A">
              <w:rPr>
                <w:b/>
                <w:color w:val="FF0000"/>
              </w:rPr>
              <w:t>,</w:t>
            </w:r>
            <w:r w:rsidR="008A3801" w:rsidRPr="0086152A">
              <w:rPr>
                <w:b/>
                <w:color w:val="FF0000"/>
              </w:rPr>
              <w:t>04</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Envelope branco 176x250mm pct. 100 un.</w:t>
            </w:r>
          </w:p>
        </w:tc>
        <w:tc>
          <w:tcPr>
            <w:tcW w:w="1302" w:type="dxa"/>
            <w:vAlign w:val="center"/>
          </w:tcPr>
          <w:p w:rsidR="0088646B" w:rsidRPr="0086152A" w:rsidRDefault="00755CFA" w:rsidP="003515F8">
            <w:pPr>
              <w:jc w:val="center"/>
              <w:rPr>
                <w:b/>
                <w:color w:val="FF0000"/>
              </w:rPr>
            </w:pPr>
            <w:r w:rsidRPr="0086152A">
              <w:rPr>
                <w:b/>
                <w:color w:val="FF0000"/>
              </w:rPr>
              <w:t>PCT</w:t>
            </w:r>
          </w:p>
        </w:tc>
        <w:tc>
          <w:tcPr>
            <w:tcW w:w="1566" w:type="dxa"/>
            <w:vAlign w:val="center"/>
          </w:tcPr>
          <w:p w:rsidR="0088646B" w:rsidRPr="0086152A" w:rsidRDefault="0088646B" w:rsidP="003515F8">
            <w:pPr>
              <w:jc w:val="center"/>
              <w:rPr>
                <w:b/>
                <w:color w:val="FF0000"/>
              </w:rPr>
            </w:pPr>
            <w:r w:rsidRPr="0086152A">
              <w:rPr>
                <w:b/>
                <w:color w:val="FF0000"/>
              </w:rPr>
              <w:t>140</w:t>
            </w:r>
          </w:p>
        </w:tc>
        <w:tc>
          <w:tcPr>
            <w:tcW w:w="1572" w:type="dxa"/>
            <w:vAlign w:val="center"/>
          </w:tcPr>
          <w:p w:rsidR="0088646B" w:rsidRPr="0086152A" w:rsidRDefault="0088646B" w:rsidP="00D830C5">
            <w:pPr>
              <w:rPr>
                <w:b/>
                <w:color w:val="FF0000"/>
              </w:rPr>
            </w:pPr>
            <w:r w:rsidRPr="0086152A">
              <w:rPr>
                <w:b/>
                <w:color w:val="FF0000"/>
              </w:rPr>
              <w:t>R$ 3</w:t>
            </w:r>
            <w:r w:rsidR="008A3801" w:rsidRPr="0086152A">
              <w:rPr>
                <w:b/>
                <w:color w:val="FF0000"/>
              </w:rPr>
              <w:t>1</w:t>
            </w:r>
            <w:r w:rsidRPr="0086152A">
              <w:rPr>
                <w:b/>
                <w:color w:val="FF0000"/>
              </w:rPr>
              <w:t>,</w:t>
            </w:r>
            <w:r w:rsidR="008A3801" w:rsidRPr="0086152A">
              <w:rPr>
                <w:b/>
                <w:color w:val="FF0000"/>
              </w:rPr>
              <w:t>12</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 xml:space="preserve">Envelope branco 229x114mm pct. 100 un. </w:t>
            </w:r>
          </w:p>
        </w:tc>
        <w:tc>
          <w:tcPr>
            <w:tcW w:w="1302" w:type="dxa"/>
            <w:vAlign w:val="center"/>
          </w:tcPr>
          <w:p w:rsidR="0088646B" w:rsidRPr="0086152A" w:rsidRDefault="00755CFA" w:rsidP="003515F8">
            <w:pPr>
              <w:jc w:val="center"/>
              <w:rPr>
                <w:b/>
                <w:color w:val="FF0000"/>
              </w:rPr>
            </w:pPr>
            <w:r w:rsidRPr="0086152A">
              <w:rPr>
                <w:b/>
                <w:color w:val="FF0000"/>
              </w:rPr>
              <w:t>PCT</w:t>
            </w:r>
          </w:p>
        </w:tc>
        <w:tc>
          <w:tcPr>
            <w:tcW w:w="1566" w:type="dxa"/>
            <w:vAlign w:val="center"/>
          </w:tcPr>
          <w:p w:rsidR="0088646B" w:rsidRPr="0086152A" w:rsidRDefault="0088646B" w:rsidP="003515F8">
            <w:pPr>
              <w:jc w:val="center"/>
              <w:rPr>
                <w:b/>
                <w:color w:val="FF0000"/>
              </w:rPr>
            </w:pPr>
            <w:r w:rsidRPr="0086152A">
              <w:rPr>
                <w:b/>
                <w:color w:val="FF0000"/>
              </w:rPr>
              <w:t>140</w:t>
            </w:r>
          </w:p>
        </w:tc>
        <w:tc>
          <w:tcPr>
            <w:tcW w:w="1572" w:type="dxa"/>
            <w:vAlign w:val="center"/>
          </w:tcPr>
          <w:p w:rsidR="0088646B" w:rsidRPr="0086152A" w:rsidRDefault="0088646B" w:rsidP="00D830C5">
            <w:pPr>
              <w:rPr>
                <w:b/>
                <w:color w:val="FF0000"/>
              </w:rPr>
            </w:pPr>
            <w:r w:rsidRPr="0086152A">
              <w:rPr>
                <w:b/>
                <w:color w:val="FF0000"/>
              </w:rPr>
              <w:t xml:space="preserve">R$ </w:t>
            </w:r>
            <w:r w:rsidR="008A3801" w:rsidRPr="0086152A">
              <w:rPr>
                <w:b/>
                <w:color w:val="FF0000"/>
              </w:rPr>
              <w:t>29</w:t>
            </w:r>
            <w:r w:rsidRPr="0086152A">
              <w:rPr>
                <w:b/>
                <w:color w:val="FF0000"/>
              </w:rPr>
              <w:t>,</w:t>
            </w:r>
            <w:r w:rsidR="008A3801" w:rsidRPr="0086152A">
              <w:rPr>
                <w:b/>
                <w:color w:val="FF0000"/>
              </w:rPr>
              <w:t>69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Extrator de grampo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60</w:t>
            </w:r>
          </w:p>
        </w:tc>
        <w:tc>
          <w:tcPr>
            <w:tcW w:w="1572" w:type="dxa"/>
            <w:vAlign w:val="center"/>
          </w:tcPr>
          <w:p w:rsidR="0088646B" w:rsidRDefault="0088646B" w:rsidP="00D830C5">
            <w:pPr>
              <w:rPr>
                <w:color w:val="000000"/>
              </w:rPr>
            </w:pPr>
            <w:r>
              <w:rPr>
                <w:color w:val="000000"/>
              </w:rPr>
              <w:t>R$ 2,76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Fita adesiva transparente 12mm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120</w:t>
            </w:r>
          </w:p>
        </w:tc>
        <w:tc>
          <w:tcPr>
            <w:tcW w:w="1572" w:type="dxa"/>
            <w:vAlign w:val="center"/>
          </w:tcPr>
          <w:p w:rsidR="0088646B" w:rsidRDefault="0088646B" w:rsidP="00D830C5">
            <w:pPr>
              <w:rPr>
                <w:color w:val="000000"/>
              </w:rPr>
            </w:pPr>
            <w:r>
              <w:rPr>
                <w:color w:val="000000"/>
              </w:rPr>
              <w:t>R$ 10,25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Fita crepe rolo 100m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90</w:t>
            </w:r>
          </w:p>
        </w:tc>
        <w:tc>
          <w:tcPr>
            <w:tcW w:w="1572" w:type="dxa"/>
            <w:vAlign w:val="center"/>
          </w:tcPr>
          <w:p w:rsidR="0088646B" w:rsidRDefault="0088646B" w:rsidP="00D830C5">
            <w:pPr>
              <w:rPr>
                <w:color w:val="000000"/>
              </w:rPr>
            </w:pPr>
            <w:r>
              <w:rPr>
                <w:color w:val="000000"/>
              </w:rPr>
              <w:t>R$ 4,40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Fita adesiva larga transparente</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R$ 4,98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Bobina para plotter 914mm, 50m, sulfite 90g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R$ 95,59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Post-it 36x36mm </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20</w:t>
            </w:r>
          </w:p>
        </w:tc>
        <w:tc>
          <w:tcPr>
            <w:tcW w:w="1572" w:type="dxa"/>
            <w:vAlign w:val="center"/>
          </w:tcPr>
          <w:p w:rsidR="0088646B" w:rsidRDefault="0088646B" w:rsidP="00D830C5">
            <w:pPr>
              <w:rPr>
                <w:color w:val="000000"/>
              </w:rPr>
            </w:pPr>
            <w:r>
              <w:rPr>
                <w:color w:val="000000"/>
              </w:rPr>
              <w:t>R$ 5,36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Garrafa de tinta Epson 504 (cores variadas)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R$ 89,99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Grampeador 25 folhas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120</w:t>
            </w:r>
          </w:p>
        </w:tc>
        <w:tc>
          <w:tcPr>
            <w:tcW w:w="1572" w:type="dxa"/>
            <w:vAlign w:val="center"/>
          </w:tcPr>
          <w:p w:rsidR="0088646B" w:rsidRDefault="0088646B" w:rsidP="00D830C5">
            <w:pPr>
              <w:rPr>
                <w:color w:val="000000"/>
              </w:rPr>
            </w:pPr>
            <w:r>
              <w:rPr>
                <w:color w:val="000000"/>
              </w:rPr>
              <w:t>R$ 26,09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Grampeador 26/6</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20</w:t>
            </w:r>
          </w:p>
        </w:tc>
        <w:tc>
          <w:tcPr>
            <w:tcW w:w="1572" w:type="dxa"/>
            <w:vAlign w:val="center"/>
          </w:tcPr>
          <w:p w:rsidR="0088646B" w:rsidRDefault="0088646B" w:rsidP="00D830C5">
            <w:pPr>
              <w:rPr>
                <w:color w:val="000000"/>
              </w:rPr>
            </w:pPr>
            <w:r>
              <w:rPr>
                <w:color w:val="000000"/>
              </w:rPr>
              <w:t>R$ 9,06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Grampeador 100 folhas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R$ 41,94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Grampos 26/6 cx. 5000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250</w:t>
            </w:r>
          </w:p>
        </w:tc>
        <w:tc>
          <w:tcPr>
            <w:tcW w:w="1572" w:type="dxa"/>
            <w:vAlign w:val="center"/>
          </w:tcPr>
          <w:p w:rsidR="0088646B" w:rsidRDefault="0088646B" w:rsidP="00D830C5">
            <w:pPr>
              <w:rPr>
                <w:color w:val="000000"/>
              </w:rPr>
            </w:pPr>
            <w:r>
              <w:rPr>
                <w:color w:val="000000"/>
              </w:rPr>
              <w:t>R$ 4,57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Grampos 106/6 cx. 5000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R$ 20,60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Grampos 106/8 cx. 2500 u</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R$ 12,56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Lápis nº2 c/ borracha cx. 72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20</w:t>
            </w:r>
          </w:p>
        </w:tc>
        <w:tc>
          <w:tcPr>
            <w:tcW w:w="1572" w:type="dxa"/>
            <w:vAlign w:val="center"/>
          </w:tcPr>
          <w:p w:rsidR="0088646B" w:rsidRDefault="0088646B" w:rsidP="00D830C5">
            <w:pPr>
              <w:rPr>
                <w:color w:val="000000"/>
              </w:rPr>
            </w:pPr>
            <w:r>
              <w:rPr>
                <w:color w:val="000000"/>
              </w:rPr>
              <w:t xml:space="preserve">R$ </w:t>
            </w:r>
            <w:r w:rsidR="001D417B">
              <w:rPr>
                <w:color w:val="000000"/>
              </w:rPr>
              <w:t>37</w:t>
            </w:r>
            <w:r>
              <w:rPr>
                <w:color w:val="000000"/>
              </w:rPr>
              <w:t>,</w:t>
            </w:r>
            <w:r w:rsidR="001D417B">
              <w:rPr>
                <w:color w:val="000000"/>
              </w:rPr>
              <w:t>83</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Livro ata 100 folhas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35</w:t>
            </w:r>
          </w:p>
        </w:tc>
        <w:tc>
          <w:tcPr>
            <w:tcW w:w="1572" w:type="dxa"/>
            <w:vAlign w:val="center"/>
          </w:tcPr>
          <w:p w:rsidR="0088646B" w:rsidRDefault="0088646B" w:rsidP="00D830C5">
            <w:pPr>
              <w:rPr>
                <w:color w:val="000000"/>
              </w:rPr>
            </w:pPr>
            <w:r>
              <w:rPr>
                <w:color w:val="000000"/>
              </w:rPr>
              <w:t>R$ 16,94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Livro ata 50 folhas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R$ 9,10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Mouse óptico sem fio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R$ 42,13</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Mouse USB com fio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R$ 14,31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papelão plastificada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400</w:t>
            </w:r>
          </w:p>
        </w:tc>
        <w:tc>
          <w:tcPr>
            <w:tcW w:w="1572" w:type="dxa"/>
            <w:vAlign w:val="center"/>
          </w:tcPr>
          <w:p w:rsidR="0088646B" w:rsidRDefault="0088646B" w:rsidP="00D830C5">
            <w:pPr>
              <w:rPr>
                <w:color w:val="000000"/>
              </w:rPr>
            </w:pPr>
            <w:r>
              <w:rPr>
                <w:color w:val="000000"/>
              </w:rPr>
              <w:t>R$ 17,51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polipropileno cristal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400</w:t>
            </w:r>
          </w:p>
        </w:tc>
        <w:tc>
          <w:tcPr>
            <w:tcW w:w="1572" w:type="dxa"/>
            <w:vAlign w:val="center"/>
          </w:tcPr>
          <w:p w:rsidR="0088646B" w:rsidRDefault="0088646B" w:rsidP="00D830C5">
            <w:pPr>
              <w:rPr>
                <w:color w:val="000000"/>
              </w:rPr>
            </w:pPr>
            <w:r>
              <w:rPr>
                <w:color w:val="000000"/>
              </w:rPr>
              <w:t>R$ 19,00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plástica polipropileno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400</w:t>
            </w:r>
          </w:p>
        </w:tc>
        <w:tc>
          <w:tcPr>
            <w:tcW w:w="1572" w:type="dxa"/>
            <w:vAlign w:val="center"/>
          </w:tcPr>
          <w:p w:rsidR="0088646B" w:rsidRDefault="0088646B" w:rsidP="00D830C5">
            <w:pPr>
              <w:rPr>
                <w:color w:val="000000"/>
              </w:rPr>
            </w:pPr>
            <w:r>
              <w:rPr>
                <w:color w:val="000000"/>
              </w:rPr>
              <w:t>R$ 42,78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polionda ofício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400</w:t>
            </w:r>
          </w:p>
        </w:tc>
        <w:tc>
          <w:tcPr>
            <w:tcW w:w="1572" w:type="dxa"/>
            <w:vAlign w:val="center"/>
          </w:tcPr>
          <w:p w:rsidR="0088646B" w:rsidRDefault="0088646B" w:rsidP="00D830C5">
            <w:pPr>
              <w:rPr>
                <w:color w:val="000000"/>
              </w:rPr>
            </w:pPr>
            <w:r>
              <w:rPr>
                <w:color w:val="000000"/>
              </w:rPr>
              <w:t>R$ 5,24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sanfonada 12 div.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140</w:t>
            </w:r>
          </w:p>
        </w:tc>
        <w:tc>
          <w:tcPr>
            <w:tcW w:w="1572" w:type="dxa"/>
            <w:vAlign w:val="center"/>
          </w:tcPr>
          <w:p w:rsidR="0088646B" w:rsidRDefault="0088646B" w:rsidP="00D830C5">
            <w:pPr>
              <w:rPr>
                <w:color w:val="000000"/>
              </w:rPr>
            </w:pPr>
            <w:r>
              <w:rPr>
                <w:color w:val="000000"/>
              </w:rPr>
              <w:t>R$ 23,95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suspensa </w:t>
            </w:r>
            <w:r w:rsidR="00755CFA">
              <w:rPr>
                <w:color w:val="000000"/>
              </w:rPr>
              <w:t>Kraft completa</w:t>
            </w:r>
            <w:r>
              <w:rPr>
                <w:color w:val="000000"/>
              </w:rPr>
              <w:t xml:space="preserve"> cx. 50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530</w:t>
            </w:r>
          </w:p>
        </w:tc>
        <w:tc>
          <w:tcPr>
            <w:tcW w:w="1572" w:type="dxa"/>
            <w:vAlign w:val="center"/>
          </w:tcPr>
          <w:p w:rsidR="0088646B" w:rsidRDefault="0088646B" w:rsidP="00D830C5">
            <w:pPr>
              <w:rPr>
                <w:color w:val="000000"/>
              </w:rPr>
            </w:pPr>
            <w:r>
              <w:rPr>
                <w:color w:val="000000"/>
              </w:rPr>
              <w:t>R$ 3,88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Pasta catálogo preta 50 sacos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R$ 12,22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Pasta sanfonada plástica 12 div</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R$ 23,95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Pendrive 64GB</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110</w:t>
            </w:r>
          </w:p>
        </w:tc>
        <w:tc>
          <w:tcPr>
            <w:tcW w:w="1572" w:type="dxa"/>
            <w:vAlign w:val="center"/>
          </w:tcPr>
          <w:p w:rsidR="0088646B" w:rsidRDefault="0088646B" w:rsidP="00D830C5">
            <w:pPr>
              <w:rPr>
                <w:color w:val="000000"/>
              </w:rPr>
            </w:pPr>
            <w:r>
              <w:rPr>
                <w:color w:val="000000"/>
              </w:rPr>
              <w:t>R$ 29,66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Percevejos cx. 100 um</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50</w:t>
            </w:r>
          </w:p>
        </w:tc>
        <w:tc>
          <w:tcPr>
            <w:tcW w:w="1572" w:type="dxa"/>
            <w:vAlign w:val="center"/>
          </w:tcPr>
          <w:p w:rsidR="0088646B" w:rsidRDefault="0088646B" w:rsidP="00D830C5">
            <w:pPr>
              <w:rPr>
                <w:color w:val="000000"/>
              </w:rPr>
            </w:pPr>
            <w:r>
              <w:rPr>
                <w:color w:val="000000"/>
              </w:rPr>
              <w:t>R$ 3,16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Perfurador 2 furos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50</w:t>
            </w:r>
          </w:p>
        </w:tc>
        <w:tc>
          <w:tcPr>
            <w:tcW w:w="1572" w:type="dxa"/>
            <w:vAlign w:val="center"/>
          </w:tcPr>
          <w:p w:rsidR="0088646B" w:rsidRDefault="0088646B" w:rsidP="00D830C5">
            <w:pPr>
              <w:rPr>
                <w:color w:val="000000"/>
              </w:rPr>
            </w:pPr>
            <w:r>
              <w:rPr>
                <w:color w:val="000000"/>
              </w:rPr>
              <w:t>R$ 62,80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Pilha AAA cartela 4 un.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700</w:t>
            </w:r>
          </w:p>
        </w:tc>
        <w:tc>
          <w:tcPr>
            <w:tcW w:w="1572" w:type="dxa"/>
            <w:vAlign w:val="center"/>
          </w:tcPr>
          <w:p w:rsidR="0088646B" w:rsidRDefault="0088646B" w:rsidP="00D830C5">
            <w:pPr>
              <w:rPr>
                <w:color w:val="000000"/>
              </w:rPr>
            </w:pPr>
            <w:r>
              <w:rPr>
                <w:color w:val="000000"/>
              </w:rPr>
              <w:t>R$ 4,87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Pilha AA cartela 4 un.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700</w:t>
            </w:r>
          </w:p>
        </w:tc>
        <w:tc>
          <w:tcPr>
            <w:tcW w:w="1572" w:type="dxa"/>
            <w:vAlign w:val="center"/>
          </w:tcPr>
          <w:p w:rsidR="0088646B" w:rsidRDefault="0088646B" w:rsidP="00D830C5">
            <w:pPr>
              <w:rPr>
                <w:color w:val="000000"/>
              </w:rPr>
            </w:pPr>
            <w:r>
              <w:rPr>
                <w:color w:val="000000"/>
              </w:rPr>
              <w:t>R$ 6,62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Pincel quadro branco azul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R$ 20,56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quadro branco preto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R$ 5,70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quadro branco vermelho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R$ 5,44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marcador permanente azul</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R$ 6,68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marcador permanente preto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R$ 2,75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marcador permanente verde</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R$ 5,01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marcador permanente vermelho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R$ 6,17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Porta-lápis fumê</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70</w:t>
            </w:r>
          </w:p>
        </w:tc>
        <w:tc>
          <w:tcPr>
            <w:tcW w:w="1572" w:type="dxa"/>
            <w:vAlign w:val="center"/>
          </w:tcPr>
          <w:p w:rsidR="0088646B" w:rsidRDefault="0088646B" w:rsidP="00D830C5">
            <w:pPr>
              <w:rPr>
                <w:color w:val="000000"/>
              </w:rPr>
            </w:pPr>
            <w:r>
              <w:rPr>
                <w:color w:val="000000"/>
              </w:rPr>
              <w:t>R$ 10,27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Porta-lápis poliestireno fumê</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w:t>
            </w:r>
          </w:p>
        </w:tc>
        <w:tc>
          <w:tcPr>
            <w:tcW w:w="1572" w:type="dxa"/>
            <w:vAlign w:val="center"/>
          </w:tcPr>
          <w:p w:rsidR="0088646B" w:rsidRDefault="0088646B" w:rsidP="00D830C5">
            <w:pPr>
              <w:rPr>
                <w:color w:val="000000"/>
              </w:rPr>
            </w:pPr>
            <w:r>
              <w:rPr>
                <w:color w:val="000000"/>
              </w:rPr>
              <w:t>R$ 15,17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Prancheta acrílico poliestireno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R$ 12,15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Prancheta MDF/plástico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R$ 14,12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Protocolo de correspondência capa dura</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R$ 15,48</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 xml:space="preserve">Quadro branco 120x60cm </w:t>
            </w:r>
          </w:p>
        </w:tc>
        <w:tc>
          <w:tcPr>
            <w:tcW w:w="1302" w:type="dxa"/>
            <w:vAlign w:val="center"/>
          </w:tcPr>
          <w:p w:rsidR="0088646B" w:rsidRPr="0086152A" w:rsidRDefault="0088646B" w:rsidP="003515F8">
            <w:pPr>
              <w:jc w:val="center"/>
              <w:rPr>
                <w:b/>
                <w:color w:val="FF0000"/>
              </w:rPr>
            </w:pPr>
            <w:r w:rsidRPr="0086152A">
              <w:rPr>
                <w:b/>
                <w:color w:val="FF0000"/>
              </w:rPr>
              <w:t>UN</w:t>
            </w:r>
          </w:p>
        </w:tc>
        <w:tc>
          <w:tcPr>
            <w:tcW w:w="1566" w:type="dxa"/>
            <w:vAlign w:val="center"/>
          </w:tcPr>
          <w:p w:rsidR="0088646B" w:rsidRPr="0086152A" w:rsidRDefault="0088646B" w:rsidP="003515F8">
            <w:pPr>
              <w:jc w:val="center"/>
              <w:rPr>
                <w:b/>
                <w:color w:val="FF0000"/>
              </w:rPr>
            </w:pPr>
            <w:r w:rsidRPr="0086152A">
              <w:rPr>
                <w:b/>
                <w:color w:val="FF0000"/>
              </w:rPr>
              <w:t>15</w:t>
            </w:r>
          </w:p>
        </w:tc>
        <w:tc>
          <w:tcPr>
            <w:tcW w:w="1572" w:type="dxa"/>
            <w:vAlign w:val="center"/>
          </w:tcPr>
          <w:p w:rsidR="0088646B" w:rsidRPr="0086152A" w:rsidRDefault="0088646B" w:rsidP="00D830C5">
            <w:pPr>
              <w:rPr>
                <w:b/>
                <w:color w:val="FF0000"/>
              </w:rPr>
            </w:pPr>
            <w:r w:rsidRPr="0086152A">
              <w:rPr>
                <w:b/>
                <w:color w:val="FF0000"/>
              </w:rPr>
              <w:t xml:space="preserve">R$ </w:t>
            </w:r>
            <w:r w:rsidR="00A436B1" w:rsidRPr="0086152A">
              <w:rPr>
                <w:b/>
                <w:color w:val="FF0000"/>
              </w:rPr>
              <w:t>347,78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Quadro de avisos 80x60cm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20</w:t>
            </w:r>
          </w:p>
        </w:tc>
        <w:tc>
          <w:tcPr>
            <w:tcW w:w="1572" w:type="dxa"/>
            <w:vAlign w:val="center"/>
          </w:tcPr>
          <w:p w:rsidR="0088646B" w:rsidRDefault="0088646B" w:rsidP="00D830C5">
            <w:pPr>
              <w:rPr>
                <w:color w:val="000000"/>
              </w:rPr>
            </w:pPr>
            <w:r>
              <w:rPr>
                <w:color w:val="000000"/>
              </w:rPr>
              <w:t>R$ 143,59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Quadro de avisos branco 80x60cm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R$ 68,99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Régua poliestireno 30cm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75</w:t>
            </w:r>
          </w:p>
        </w:tc>
        <w:tc>
          <w:tcPr>
            <w:tcW w:w="1572" w:type="dxa"/>
            <w:vAlign w:val="center"/>
          </w:tcPr>
          <w:p w:rsidR="0088646B" w:rsidRDefault="0088646B" w:rsidP="00D830C5">
            <w:pPr>
              <w:rPr>
                <w:color w:val="000000"/>
              </w:rPr>
            </w:pPr>
            <w:r>
              <w:rPr>
                <w:color w:val="000000"/>
              </w:rPr>
              <w:t>R$ 1,18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Régua poliestireno cristal 30cm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R$ 1,86</w:t>
            </w:r>
          </w:p>
        </w:tc>
      </w:tr>
      <w:tr w:rsidR="0088646B" w:rsidRPr="0086152A" w:rsidTr="0088646B">
        <w:tc>
          <w:tcPr>
            <w:tcW w:w="793" w:type="dxa"/>
            <w:vAlign w:val="center"/>
          </w:tcPr>
          <w:p w:rsidR="0088646B" w:rsidRPr="0086152A" w:rsidRDefault="0088646B" w:rsidP="003515F8">
            <w:pPr>
              <w:pStyle w:val="PargrafodaLista"/>
              <w:numPr>
                <w:ilvl w:val="0"/>
                <w:numId w:val="12"/>
              </w:numPr>
              <w:jc w:val="center"/>
              <w:rPr>
                <w:b/>
                <w:color w:val="FF0000"/>
              </w:rPr>
            </w:pPr>
          </w:p>
        </w:tc>
        <w:tc>
          <w:tcPr>
            <w:tcW w:w="4390" w:type="dxa"/>
            <w:vAlign w:val="bottom"/>
          </w:tcPr>
          <w:p w:rsidR="0088646B" w:rsidRPr="0086152A" w:rsidRDefault="0088646B" w:rsidP="003515F8">
            <w:pPr>
              <w:rPr>
                <w:b/>
                <w:color w:val="FF0000"/>
              </w:rPr>
            </w:pPr>
            <w:r w:rsidRPr="0086152A">
              <w:rPr>
                <w:b/>
                <w:color w:val="FF0000"/>
              </w:rPr>
              <w:t xml:space="preserve">Saco plástico ofício 24x32cm pct. 100 un. </w:t>
            </w:r>
          </w:p>
        </w:tc>
        <w:tc>
          <w:tcPr>
            <w:tcW w:w="1302" w:type="dxa"/>
            <w:vAlign w:val="center"/>
          </w:tcPr>
          <w:p w:rsidR="0088646B" w:rsidRPr="0086152A" w:rsidRDefault="00755CFA" w:rsidP="003515F8">
            <w:pPr>
              <w:jc w:val="center"/>
              <w:rPr>
                <w:b/>
                <w:color w:val="FF0000"/>
              </w:rPr>
            </w:pPr>
            <w:r w:rsidRPr="0086152A">
              <w:rPr>
                <w:b/>
                <w:color w:val="FF0000"/>
              </w:rPr>
              <w:t>PCT</w:t>
            </w:r>
          </w:p>
        </w:tc>
        <w:tc>
          <w:tcPr>
            <w:tcW w:w="1566" w:type="dxa"/>
            <w:vAlign w:val="center"/>
          </w:tcPr>
          <w:p w:rsidR="0088646B" w:rsidRPr="0086152A" w:rsidRDefault="0088646B" w:rsidP="003515F8">
            <w:pPr>
              <w:jc w:val="center"/>
              <w:rPr>
                <w:b/>
                <w:color w:val="FF0000"/>
              </w:rPr>
            </w:pPr>
            <w:r w:rsidRPr="0086152A">
              <w:rPr>
                <w:b/>
                <w:color w:val="FF0000"/>
              </w:rPr>
              <w:t>10</w:t>
            </w:r>
          </w:p>
        </w:tc>
        <w:tc>
          <w:tcPr>
            <w:tcW w:w="1572" w:type="dxa"/>
            <w:vAlign w:val="center"/>
          </w:tcPr>
          <w:p w:rsidR="0088646B" w:rsidRPr="0086152A" w:rsidRDefault="0088646B" w:rsidP="00D830C5">
            <w:pPr>
              <w:rPr>
                <w:b/>
                <w:color w:val="FF0000"/>
              </w:rPr>
            </w:pPr>
            <w:r w:rsidRPr="0086152A">
              <w:rPr>
                <w:b/>
                <w:color w:val="FF0000"/>
              </w:rPr>
              <w:t xml:space="preserve">R$ </w:t>
            </w:r>
            <w:r w:rsidR="00A436B1" w:rsidRPr="0086152A">
              <w:rPr>
                <w:b/>
                <w:color w:val="FF0000"/>
              </w:rPr>
              <w:t>26,19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Saco plástico com furo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R$ 17,82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Tesoura escolar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70</w:t>
            </w:r>
          </w:p>
        </w:tc>
        <w:tc>
          <w:tcPr>
            <w:tcW w:w="1572" w:type="dxa"/>
            <w:vAlign w:val="center"/>
          </w:tcPr>
          <w:p w:rsidR="0088646B" w:rsidRDefault="0088646B" w:rsidP="00D830C5">
            <w:pPr>
              <w:rPr>
                <w:color w:val="000000"/>
              </w:rPr>
            </w:pPr>
            <w:r>
              <w:rPr>
                <w:color w:val="000000"/>
              </w:rPr>
              <w:t>R$ 4,47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Tesoura 21cm aço inox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R$ 1,35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Tinta para carimbo preta 40ml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R$ 6,08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Tinta para carimbo vermelha 40ml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R$ 5,42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Umedecedor de dedos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75</w:t>
            </w:r>
          </w:p>
        </w:tc>
        <w:tc>
          <w:tcPr>
            <w:tcW w:w="1572" w:type="dxa"/>
            <w:vAlign w:val="center"/>
          </w:tcPr>
          <w:p w:rsidR="0088646B" w:rsidRDefault="0088646B" w:rsidP="00D830C5">
            <w:pPr>
              <w:rPr>
                <w:color w:val="000000"/>
              </w:rPr>
            </w:pPr>
            <w:r>
              <w:rPr>
                <w:color w:val="000000"/>
              </w:rPr>
              <w:t>R$ 5,00</w:t>
            </w:r>
          </w:p>
        </w:tc>
      </w:tr>
    </w:tbl>
    <w:p w:rsidR="006B44EC" w:rsidRDefault="006B44EC" w:rsidP="004C485E">
      <w:pPr>
        <w:ind w:left="424" w:right="1"/>
        <w:jc w:val="center"/>
        <w:rPr>
          <w:b/>
        </w:rPr>
      </w:pPr>
    </w:p>
    <w:p w:rsidR="004C485E" w:rsidRDefault="004C485E" w:rsidP="004C485E">
      <w:pPr>
        <w:ind w:left="424" w:right="1"/>
        <w:jc w:val="center"/>
        <w:rPr>
          <w:b/>
        </w:rPr>
      </w:pPr>
    </w:p>
    <w:p w:rsidR="00A436B1" w:rsidRDefault="00A436B1" w:rsidP="004C485E">
      <w:pPr>
        <w:ind w:left="424" w:right="1"/>
        <w:jc w:val="center"/>
        <w:rPr>
          <w:b/>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8314A7">
        <w:rPr>
          <w:b/>
          <w:spacing w:val="-3"/>
        </w:rPr>
        <w:t>3</w:t>
      </w:r>
      <w:r w:rsidR="000733F0">
        <w:rPr>
          <w:b/>
          <w:spacing w:val="-3"/>
        </w:rPr>
        <w:t>2</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w:t>
      </w:r>
      <w:r w:rsidR="000733F0">
        <w:rPr>
          <w:b/>
          <w:spacing w:val="-3"/>
        </w:rPr>
        <w:t>2</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w:t>
      </w:r>
      <w:r w:rsidR="000733F0">
        <w:rPr>
          <w:b/>
          <w:spacing w:val="-3"/>
        </w:rPr>
        <w:t>2</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9F4" w:rsidRDefault="00B509F4">
      <w:r>
        <w:separator/>
      </w:r>
    </w:p>
  </w:endnote>
  <w:endnote w:type="continuationSeparator" w:id="0">
    <w:p w:rsidR="00B509F4" w:rsidRDefault="00B5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01" w:rsidRDefault="008A380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8A3801" w:rsidRPr="00FC763D" w:rsidRDefault="008A380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8A3801" w:rsidRPr="00FC763D" w:rsidRDefault="008A380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8A3801" w:rsidRPr="00FC763D" w:rsidRDefault="008A380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8A3801" w:rsidRPr="00FC763D" w:rsidRDefault="008A380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01" w:rsidRDefault="008A38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9F4" w:rsidRDefault="00B509F4">
      <w:r>
        <w:separator/>
      </w:r>
    </w:p>
  </w:footnote>
  <w:footnote w:type="continuationSeparator" w:id="0">
    <w:p w:rsidR="00B509F4" w:rsidRDefault="00B5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01" w:rsidRDefault="008A380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01" w:rsidRDefault="008A3801">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8A3801" w:rsidRDefault="008A3801">
    <w:pPr>
      <w:pStyle w:val="Corpodetexto"/>
      <w:spacing w:before="0" w:line="14" w:lineRule="auto"/>
      <w:ind w:left="0" w:firstLine="0"/>
      <w:jc w:val="left"/>
    </w:pPr>
  </w:p>
  <w:p w:rsidR="008A3801" w:rsidRDefault="008A3801">
    <w:pPr>
      <w:pStyle w:val="Corpodetexto"/>
      <w:spacing w:before="0" w:line="14" w:lineRule="auto"/>
      <w:ind w:left="0" w:firstLine="0"/>
      <w:jc w:val="left"/>
    </w:pPr>
  </w:p>
  <w:p w:rsidR="008A3801" w:rsidRDefault="008A3801">
    <w:pPr>
      <w:pStyle w:val="Corpodetexto"/>
      <w:spacing w:before="0" w:line="14" w:lineRule="auto"/>
      <w:ind w:left="0" w:firstLine="0"/>
      <w:jc w:val="left"/>
    </w:pPr>
  </w:p>
  <w:p w:rsidR="008A3801" w:rsidRDefault="008A3801">
    <w:pPr>
      <w:pStyle w:val="Corpodetexto"/>
      <w:spacing w:before="0" w:line="14" w:lineRule="auto"/>
      <w:ind w:left="0" w:firstLine="0"/>
      <w:jc w:val="left"/>
    </w:pPr>
  </w:p>
  <w:p w:rsidR="008A3801" w:rsidRDefault="008A3801">
    <w:pPr>
      <w:pStyle w:val="Corpodetexto"/>
      <w:spacing w:before="0" w:line="14" w:lineRule="auto"/>
      <w:ind w:left="0" w:firstLine="0"/>
      <w:jc w:val="left"/>
    </w:pPr>
  </w:p>
  <w:p w:rsidR="008A3801" w:rsidRDefault="008A3801">
    <w:pPr>
      <w:pStyle w:val="Corpodetexto"/>
      <w:spacing w:before="0" w:line="14" w:lineRule="auto"/>
      <w:ind w:left="0" w:firstLine="0"/>
      <w:jc w:val="left"/>
    </w:pPr>
  </w:p>
  <w:p w:rsidR="008A3801" w:rsidRDefault="008A3801">
    <w:pPr>
      <w:pStyle w:val="Corpodetexto"/>
      <w:spacing w:before="0" w:line="14" w:lineRule="auto"/>
      <w:ind w:left="0" w:firstLine="0"/>
      <w:jc w:val="left"/>
    </w:pPr>
  </w:p>
  <w:p w:rsidR="008A3801" w:rsidRDefault="008A3801">
    <w:pPr>
      <w:pStyle w:val="Corpodetexto"/>
      <w:spacing w:before="0" w:line="14" w:lineRule="auto"/>
      <w:ind w:left="0" w:firstLine="0"/>
      <w:jc w:val="left"/>
    </w:pPr>
  </w:p>
  <w:p w:rsidR="008A3801" w:rsidRDefault="008A3801">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8A3801" w:rsidRPr="0052730C" w:rsidRDefault="008A380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A3801" w:rsidRPr="0052730C" w:rsidRDefault="008A380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A3801" w:rsidRPr="0052730C" w:rsidRDefault="008A380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A3801" w:rsidRPr="0052730C" w:rsidRDefault="008A380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A3801" w:rsidRDefault="008A380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A3801" w:rsidRPr="0052730C" w:rsidRDefault="008A3801">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8A3801" w:rsidRPr="0052730C" w:rsidRDefault="008A380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A3801" w:rsidRPr="0052730C" w:rsidRDefault="008A380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A3801" w:rsidRPr="0052730C" w:rsidRDefault="008A380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A3801" w:rsidRPr="0052730C" w:rsidRDefault="008A380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A3801" w:rsidRDefault="008A380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A3801" w:rsidRPr="0052730C" w:rsidRDefault="008A3801">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01" w:rsidRDefault="008A38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300D5"/>
    <w:rsid w:val="000331DE"/>
    <w:rsid w:val="0003332F"/>
    <w:rsid w:val="00041C02"/>
    <w:rsid w:val="000733F0"/>
    <w:rsid w:val="00074B3E"/>
    <w:rsid w:val="00081D67"/>
    <w:rsid w:val="000A361B"/>
    <w:rsid w:val="000B270A"/>
    <w:rsid w:val="0011741E"/>
    <w:rsid w:val="00131B89"/>
    <w:rsid w:val="00156D47"/>
    <w:rsid w:val="001664A4"/>
    <w:rsid w:val="00195279"/>
    <w:rsid w:val="001A3A25"/>
    <w:rsid w:val="001A6A16"/>
    <w:rsid w:val="001A6D9A"/>
    <w:rsid w:val="001C5027"/>
    <w:rsid w:val="001D2D96"/>
    <w:rsid w:val="001D417B"/>
    <w:rsid w:val="001D472C"/>
    <w:rsid w:val="001E51E6"/>
    <w:rsid w:val="001E7F45"/>
    <w:rsid w:val="001F6182"/>
    <w:rsid w:val="00210671"/>
    <w:rsid w:val="00215DB5"/>
    <w:rsid w:val="002307B4"/>
    <w:rsid w:val="00240173"/>
    <w:rsid w:val="00246599"/>
    <w:rsid w:val="002523D5"/>
    <w:rsid w:val="002622FF"/>
    <w:rsid w:val="002808B8"/>
    <w:rsid w:val="00287425"/>
    <w:rsid w:val="00287474"/>
    <w:rsid w:val="0029402F"/>
    <w:rsid w:val="002A2E47"/>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8632D"/>
    <w:rsid w:val="004A165F"/>
    <w:rsid w:val="004C0108"/>
    <w:rsid w:val="004C485E"/>
    <w:rsid w:val="004D718F"/>
    <w:rsid w:val="004F20DD"/>
    <w:rsid w:val="004F4ADA"/>
    <w:rsid w:val="004F5051"/>
    <w:rsid w:val="005024CF"/>
    <w:rsid w:val="00515193"/>
    <w:rsid w:val="005154E7"/>
    <w:rsid w:val="00524486"/>
    <w:rsid w:val="0052730C"/>
    <w:rsid w:val="00531B4D"/>
    <w:rsid w:val="00541E16"/>
    <w:rsid w:val="00545DC7"/>
    <w:rsid w:val="00585C38"/>
    <w:rsid w:val="005F32C7"/>
    <w:rsid w:val="00607A50"/>
    <w:rsid w:val="00644D5D"/>
    <w:rsid w:val="0065461D"/>
    <w:rsid w:val="006B44EC"/>
    <w:rsid w:val="00713DB2"/>
    <w:rsid w:val="00721425"/>
    <w:rsid w:val="00721EFF"/>
    <w:rsid w:val="00730F41"/>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6152A"/>
    <w:rsid w:val="0088646B"/>
    <w:rsid w:val="008878B4"/>
    <w:rsid w:val="008A3801"/>
    <w:rsid w:val="008B6521"/>
    <w:rsid w:val="008F1CAB"/>
    <w:rsid w:val="008F7F95"/>
    <w:rsid w:val="0090464D"/>
    <w:rsid w:val="009445ED"/>
    <w:rsid w:val="00955299"/>
    <w:rsid w:val="00981460"/>
    <w:rsid w:val="009B2B3B"/>
    <w:rsid w:val="009C3389"/>
    <w:rsid w:val="009C77ED"/>
    <w:rsid w:val="009E4AE9"/>
    <w:rsid w:val="00A0096B"/>
    <w:rsid w:val="00A03F9E"/>
    <w:rsid w:val="00A14614"/>
    <w:rsid w:val="00A210E1"/>
    <w:rsid w:val="00A36322"/>
    <w:rsid w:val="00A41BA0"/>
    <w:rsid w:val="00A4343B"/>
    <w:rsid w:val="00A436B1"/>
    <w:rsid w:val="00AA69B4"/>
    <w:rsid w:val="00AB0DB4"/>
    <w:rsid w:val="00B229F8"/>
    <w:rsid w:val="00B410FF"/>
    <w:rsid w:val="00B509F4"/>
    <w:rsid w:val="00B534C1"/>
    <w:rsid w:val="00B71038"/>
    <w:rsid w:val="00B72333"/>
    <w:rsid w:val="00B76F96"/>
    <w:rsid w:val="00BF1BE9"/>
    <w:rsid w:val="00BF3449"/>
    <w:rsid w:val="00C14634"/>
    <w:rsid w:val="00C72E2F"/>
    <w:rsid w:val="00C8697A"/>
    <w:rsid w:val="00C96DA1"/>
    <w:rsid w:val="00CB2C1A"/>
    <w:rsid w:val="00CC63E7"/>
    <w:rsid w:val="00CD6CC6"/>
    <w:rsid w:val="00D34728"/>
    <w:rsid w:val="00D830C5"/>
    <w:rsid w:val="00D85623"/>
    <w:rsid w:val="00D918EF"/>
    <w:rsid w:val="00D969AE"/>
    <w:rsid w:val="00DA2B1F"/>
    <w:rsid w:val="00DD1FA6"/>
    <w:rsid w:val="00DE0EBD"/>
    <w:rsid w:val="00E05F8F"/>
    <w:rsid w:val="00E601FA"/>
    <w:rsid w:val="00E6063F"/>
    <w:rsid w:val="00EB0018"/>
    <w:rsid w:val="00ED24F1"/>
    <w:rsid w:val="00EE4BE5"/>
    <w:rsid w:val="00F15F2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73BD3"/>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 w:type="paragraph" w:styleId="NormalWeb">
    <w:name w:val="Normal (Web)"/>
    <w:basedOn w:val="Normal"/>
    <w:uiPriority w:val="99"/>
    <w:semiHidden/>
    <w:unhideWhenUsed/>
    <w:rsid w:val="001A6D9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A6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25</Pages>
  <Words>9726</Words>
  <Characters>52524</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3</cp:revision>
  <cp:lastPrinted>2025-10-28T16:13:00Z</cp:lastPrinted>
  <dcterms:created xsi:type="dcterms:W3CDTF">2025-10-28T15:27:00Z</dcterms:created>
  <dcterms:modified xsi:type="dcterms:W3CDTF">2025-10-28T16:17:00Z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