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w:t>
      </w:r>
      <w:r w:rsidR="000733F0">
        <w:rPr>
          <w:spacing w:val="-11"/>
          <w14:shadow w14:blurRad="50800" w14:dist="38100" w14:dir="2700000" w14:sx="100000" w14:sy="100000" w14:kx="0" w14:ky="0" w14:algn="tl">
            <w14:srgbClr w14:val="000000">
              <w14:alpha w14:val="60000"/>
            </w14:srgbClr>
          </w14:shadow>
        </w:rPr>
        <w:t>2</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755CFA"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755CFA">
              <w:rPr>
                <w:b/>
                <w14:shadow w14:blurRad="50800" w14:dist="38100" w14:dir="2700000" w14:sx="100000" w14:sy="100000" w14:kx="0" w14:ky="0" w14:algn="tl">
                  <w14:srgbClr w14:val="000000">
                    <w14:alpha w14:val="60000"/>
                  </w14:srgbClr>
                </w14:shadow>
              </w:rPr>
              <w:t>Valor</w:t>
            </w:r>
            <w:r w:rsidRPr="00755CFA">
              <w:rPr>
                <w:b/>
                <w:spacing w:val="-9"/>
                <w14:shadow w14:blurRad="50800" w14:dist="38100" w14:dir="2700000" w14:sx="100000" w14:sy="100000" w14:kx="0" w14:ky="0" w14:algn="tl">
                  <w14:srgbClr w14:val="000000">
                    <w14:alpha w14:val="60000"/>
                  </w14:srgbClr>
                </w14:shadow>
              </w:rPr>
              <w:t xml:space="preserve"> </w:t>
            </w:r>
            <w:r w:rsidRPr="00755CFA">
              <w:rPr>
                <w:b/>
                <w14:shadow w14:blurRad="50800" w14:dist="38100" w14:dir="2700000" w14:sx="100000" w14:sy="100000" w14:kx="0" w14:ky="0" w14:algn="tl">
                  <w14:srgbClr w14:val="000000">
                    <w14:alpha w14:val="60000"/>
                  </w14:srgbClr>
                </w14:shadow>
              </w:rPr>
              <w:t>Estimado</w:t>
            </w:r>
            <w:r w:rsidRPr="00755CFA">
              <w:rPr>
                <w:b/>
                <w:spacing w:val="-9"/>
                <w14:shadow w14:blurRad="50800" w14:dist="38100" w14:dir="2700000" w14:sx="100000" w14:sy="100000" w14:kx="0" w14:ky="0" w14:algn="tl">
                  <w14:srgbClr w14:val="000000">
                    <w14:alpha w14:val="60000"/>
                  </w14:srgbClr>
                </w14:shadow>
              </w:rPr>
              <w:t xml:space="preserve"> </w:t>
            </w:r>
            <w:r w:rsidRPr="00755CFA">
              <w:rPr>
                <w:b/>
                <w14:shadow w14:blurRad="50800" w14:dist="38100" w14:dir="2700000" w14:sx="100000" w14:sy="100000" w14:kx="0" w14:ky="0" w14:algn="tl">
                  <w14:srgbClr w14:val="000000">
                    <w14:alpha w14:val="60000"/>
                  </w14:srgbClr>
                </w14:shadow>
              </w:rPr>
              <w:t>da</w:t>
            </w:r>
            <w:r w:rsidRPr="00755CFA">
              <w:rPr>
                <w:b/>
                <w:spacing w:val="-9"/>
                <w14:shadow w14:blurRad="50800" w14:dist="38100" w14:dir="2700000" w14:sx="100000" w14:sy="100000" w14:kx="0" w14:ky="0" w14:algn="tl">
                  <w14:srgbClr w14:val="000000">
                    <w14:alpha w14:val="60000"/>
                  </w14:srgbClr>
                </w14:shadow>
              </w:rPr>
              <w:t xml:space="preserve"> </w:t>
            </w:r>
            <w:r w:rsidRPr="00755CFA">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6B44EC" w:rsidRPr="00755CFA" w:rsidRDefault="006B44EC" w:rsidP="006B44EC">
            <w:pPr>
              <w:jc w:val="both"/>
              <w:rPr>
                <w:b/>
                <w:color w:val="000000"/>
              </w:rPr>
            </w:pPr>
            <w:r w:rsidRPr="00755CFA">
              <w:rPr>
                <w:b/>
                <w:color w:val="000000"/>
              </w:rPr>
              <w:t xml:space="preserve">R$ </w:t>
            </w:r>
            <w:r w:rsidR="0088646B" w:rsidRPr="00755CFA">
              <w:rPr>
                <w:b/>
                <w:color w:val="000000"/>
              </w:rPr>
              <w:t>139</w:t>
            </w:r>
            <w:r w:rsidRPr="00755CFA">
              <w:rPr>
                <w:b/>
                <w:color w:val="000000"/>
              </w:rPr>
              <w:t>.</w:t>
            </w:r>
            <w:r w:rsidR="0088646B" w:rsidRPr="00755CFA">
              <w:rPr>
                <w:b/>
                <w:color w:val="000000"/>
              </w:rPr>
              <w:t>901</w:t>
            </w:r>
            <w:r w:rsidRPr="00755CFA">
              <w:rPr>
                <w:b/>
                <w:color w:val="000000"/>
              </w:rPr>
              <w:t>.</w:t>
            </w:r>
            <w:r w:rsidR="0088646B" w:rsidRPr="00755CFA">
              <w:rPr>
                <w:b/>
                <w:color w:val="000000"/>
              </w:rPr>
              <w:t>7</w:t>
            </w:r>
            <w:r w:rsidR="00755CFA" w:rsidRPr="00755CFA">
              <w:rPr>
                <w:b/>
                <w:color w:val="000000"/>
              </w:rPr>
              <w:t>5</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755CFA">
        <w:rPr>
          <w:b/>
          <w:sz w:val="20"/>
        </w:rPr>
        <w:t>30</w:t>
      </w:r>
      <w:r w:rsidR="00081D67" w:rsidRPr="00BF3449">
        <w:rPr>
          <w:b/>
          <w:sz w:val="20"/>
        </w:rPr>
        <w:t xml:space="preserve"> </w:t>
      </w:r>
      <w:r w:rsidRPr="00BF3449">
        <w:rPr>
          <w:b/>
          <w:sz w:val="20"/>
        </w:rPr>
        <w:t xml:space="preserve">de </w:t>
      </w:r>
      <w:r w:rsidR="002B287F">
        <w:rPr>
          <w:b/>
          <w:sz w:val="20"/>
        </w:rPr>
        <w:t>outubro</w:t>
      </w:r>
      <w:r w:rsidRPr="00BF3449">
        <w:rPr>
          <w:b/>
          <w:sz w:val="20"/>
        </w:rPr>
        <w:t xml:space="preserve"> 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0733F0">
        <w:rPr>
          <w:b/>
          <w:sz w:val="20"/>
        </w:rPr>
        <w:t>MATERIAL DE EXPEDIENTE</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3515F8"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10</w:t>
      </w:r>
      <w:r w:rsidRPr="00156D47">
        <w:rPr>
          <w:b/>
          <w:sz w:val="20"/>
        </w:rPr>
        <w:t xml:space="preserve"> dias úteis</w:t>
      </w:r>
      <w:r w:rsidR="00827CF2">
        <w:rPr>
          <w:sz w:val="20"/>
        </w:rPr>
        <w:t>, e será realizad</w:t>
      </w:r>
      <w:r w:rsidR="00210671">
        <w:rPr>
          <w:sz w:val="20"/>
        </w:rPr>
        <w:t>a</w:t>
      </w:r>
      <w:r w:rsidR="000733F0">
        <w:rPr>
          <w:sz w:val="20"/>
        </w:rPr>
        <w:t xml:space="preserve"> no Almoxarifado do Município, sito à rua Antônio Rodrigues de Oliveira, 02 – Arroio dos Ratos/RS</w:t>
      </w:r>
      <w:r w:rsidR="003459A5">
        <w:rPr>
          <w:sz w:val="20"/>
        </w:rPr>
        <w:t>.</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3515F8" w:rsidRPr="009211F7"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3515F8"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w:t>
                            </w:r>
                            <w:r w:rsidR="00755CFA">
                              <w:rPr>
                                <w:rFonts w:ascii="Arial" w:hAnsi="Arial" w:cs="Arial"/>
                                <w:sz w:val="16"/>
                                <w:szCs w:val="16"/>
                              </w:rPr>
                              <w:t>6</w:t>
                            </w:r>
                            <w:r>
                              <w:rPr>
                                <w:rFonts w:ascii="Arial" w:hAnsi="Arial" w:cs="Arial"/>
                                <w:sz w:val="16"/>
                                <w:szCs w:val="16"/>
                              </w:rPr>
                              <w:t>/10/2025</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3515F8"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3515F8" w:rsidRPr="009211F7"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3515F8" w:rsidRPr="009211F7" w:rsidRDefault="003515F8"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3515F8" w:rsidRPr="009211F7"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3515F8"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w:t>
                      </w:r>
                      <w:r w:rsidR="00755CFA">
                        <w:rPr>
                          <w:rFonts w:ascii="Arial" w:hAnsi="Arial" w:cs="Arial"/>
                          <w:sz w:val="16"/>
                          <w:szCs w:val="16"/>
                        </w:rPr>
                        <w:t>6</w:t>
                      </w:r>
                      <w:r>
                        <w:rPr>
                          <w:rFonts w:ascii="Arial" w:hAnsi="Arial" w:cs="Arial"/>
                          <w:sz w:val="16"/>
                          <w:szCs w:val="16"/>
                        </w:rPr>
                        <w:t>/10/2025</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3515F8"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3515F8" w:rsidRPr="0083086D"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3515F8" w:rsidRPr="009211F7" w:rsidRDefault="003515F8"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3515F8" w:rsidRPr="009211F7" w:rsidRDefault="003515F8"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0733F0">
        <w:rPr>
          <w:spacing w:val="-5"/>
        </w:rPr>
        <w:t>1</w:t>
      </w:r>
      <w:r w:rsidR="00755CFA">
        <w:rPr>
          <w:spacing w:val="-5"/>
        </w:rPr>
        <w:t>6</w:t>
      </w:r>
      <w:r w:rsidR="00311C5A">
        <w:rPr>
          <w:spacing w:val="-5"/>
        </w:rPr>
        <w:t xml:space="preserve"> </w:t>
      </w:r>
      <w:r w:rsidR="0048632D" w:rsidRPr="00131B89">
        <w:t>de</w:t>
      </w:r>
      <w:r w:rsidR="0048632D" w:rsidRPr="00131B89">
        <w:rPr>
          <w:spacing w:val="-5"/>
        </w:rPr>
        <w:t xml:space="preserve"> </w:t>
      </w:r>
      <w:r w:rsidR="000733F0">
        <w:rPr>
          <w:spacing w:val="-5"/>
        </w:rPr>
        <w:t>outubro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623" w:type="dxa"/>
        <w:tblInd w:w="607" w:type="dxa"/>
        <w:tblLook w:val="04A0" w:firstRow="1" w:lastRow="0" w:firstColumn="1" w:lastColumn="0" w:noHBand="0" w:noVBand="1"/>
      </w:tblPr>
      <w:tblGrid>
        <w:gridCol w:w="793"/>
        <w:gridCol w:w="4390"/>
        <w:gridCol w:w="1302"/>
        <w:gridCol w:w="1566"/>
        <w:gridCol w:w="1572"/>
      </w:tblGrid>
      <w:tr w:rsidR="0088646B" w:rsidRPr="006B44EC" w:rsidTr="0088646B">
        <w:tc>
          <w:tcPr>
            <w:tcW w:w="793" w:type="dxa"/>
            <w:vAlign w:val="center"/>
          </w:tcPr>
          <w:p w:rsidR="0088646B" w:rsidRPr="00FD6306" w:rsidRDefault="0088646B" w:rsidP="003515F8">
            <w:pPr>
              <w:jc w:val="center"/>
              <w:rPr>
                <w:b/>
              </w:rPr>
            </w:pPr>
            <w:r w:rsidRPr="00FD6306">
              <w:rPr>
                <w:b/>
              </w:rPr>
              <w:t>ITEM</w:t>
            </w:r>
          </w:p>
        </w:tc>
        <w:tc>
          <w:tcPr>
            <w:tcW w:w="4390" w:type="dxa"/>
            <w:shd w:val="clear" w:color="auto" w:fill="auto"/>
          </w:tcPr>
          <w:p w:rsidR="0088646B" w:rsidRPr="006B44EC" w:rsidRDefault="0088646B" w:rsidP="003515F8">
            <w:pPr>
              <w:rPr>
                <w:b/>
              </w:rPr>
            </w:pPr>
            <w:r w:rsidRPr="006B44EC">
              <w:rPr>
                <w:b/>
              </w:rPr>
              <w:t>DESCRIÇÃO</w:t>
            </w:r>
          </w:p>
        </w:tc>
        <w:tc>
          <w:tcPr>
            <w:tcW w:w="1302" w:type="dxa"/>
            <w:shd w:val="clear" w:color="auto" w:fill="auto"/>
          </w:tcPr>
          <w:p w:rsidR="0088646B" w:rsidRPr="006B44EC" w:rsidRDefault="0088646B" w:rsidP="003515F8">
            <w:pPr>
              <w:jc w:val="center"/>
              <w:rPr>
                <w:b/>
              </w:rPr>
            </w:pPr>
            <w:r w:rsidRPr="006B44EC">
              <w:rPr>
                <w:b/>
              </w:rPr>
              <w:t>UNIDADE</w:t>
            </w:r>
          </w:p>
        </w:tc>
        <w:tc>
          <w:tcPr>
            <w:tcW w:w="1566" w:type="dxa"/>
            <w:shd w:val="clear" w:color="auto" w:fill="auto"/>
            <w:vAlign w:val="center"/>
          </w:tcPr>
          <w:p w:rsidR="0088646B" w:rsidRPr="006B44EC" w:rsidRDefault="0088646B" w:rsidP="003515F8">
            <w:pPr>
              <w:jc w:val="center"/>
              <w:rPr>
                <w:b/>
              </w:rPr>
            </w:pPr>
            <w:r w:rsidRPr="006B44EC">
              <w:rPr>
                <w:b/>
              </w:rPr>
              <w:t>QUANT.</w:t>
            </w:r>
          </w:p>
        </w:tc>
        <w:tc>
          <w:tcPr>
            <w:tcW w:w="1572" w:type="dxa"/>
            <w:shd w:val="clear" w:color="auto" w:fill="auto"/>
            <w:vAlign w:val="center"/>
          </w:tcPr>
          <w:p w:rsidR="0088646B" w:rsidRPr="006B44EC" w:rsidRDefault="0088646B" w:rsidP="0088646B">
            <w:pPr>
              <w:rPr>
                <w:b/>
              </w:rPr>
            </w:pPr>
            <w:r>
              <w:rPr>
                <w:b/>
              </w:rPr>
              <w:t>VLR UNIT</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rFonts w:eastAsia="Times New Roman"/>
                <w:color w:val="000000"/>
                <w:lang w:val="pt-BR"/>
              </w:rPr>
            </w:pPr>
            <w:r>
              <w:rPr>
                <w:color w:val="000000"/>
              </w:rPr>
              <w:t>Arquivo de mesa acrílico 3 div.</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rFonts w:eastAsia="Times New Roman"/>
                <w:color w:val="000000"/>
                <w:lang w:val="pt-BR"/>
              </w:rPr>
            </w:pPr>
            <w:r>
              <w:rPr>
                <w:color w:val="000000"/>
              </w:rPr>
              <w:t>130</w:t>
            </w:r>
          </w:p>
        </w:tc>
        <w:tc>
          <w:tcPr>
            <w:tcW w:w="1572" w:type="dxa"/>
            <w:vAlign w:val="center"/>
          </w:tcPr>
          <w:p w:rsidR="0088646B" w:rsidRDefault="0088646B" w:rsidP="00D830C5">
            <w:pPr>
              <w:rPr>
                <w:rFonts w:eastAsia="Times New Roman"/>
                <w:color w:val="000000"/>
                <w:lang w:val="pt-BR"/>
              </w:rPr>
            </w:pPr>
            <w:r>
              <w:rPr>
                <w:color w:val="000000"/>
              </w:rPr>
              <w:t>R$ 58,00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Atilho amarelo pct. 100g</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100</w:t>
            </w:r>
          </w:p>
        </w:tc>
        <w:tc>
          <w:tcPr>
            <w:tcW w:w="1572" w:type="dxa"/>
            <w:vAlign w:val="center"/>
          </w:tcPr>
          <w:p w:rsidR="0088646B" w:rsidRDefault="0088646B" w:rsidP="00D830C5">
            <w:pPr>
              <w:rPr>
                <w:color w:val="000000"/>
              </w:rPr>
            </w:pPr>
            <w:r>
              <w:rPr>
                <w:color w:val="000000"/>
              </w:rPr>
              <w:t>R$ 6,50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Bloco adesivo Post-it 51x38mm emb. 4 un.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420</w:t>
            </w:r>
          </w:p>
        </w:tc>
        <w:tc>
          <w:tcPr>
            <w:tcW w:w="1572" w:type="dxa"/>
            <w:vAlign w:val="center"/>
          </w:tcPr>
          <w:p w:rsidR="0088646B" w:rsidRDefault="0088646B" w:rsidP="00D830C5">
            <w:pPr>
              <w:rPr>
                <w:color w:val="000000"/>
              </w:rPr>
            </w:pPr>
            <w:r>
              <w:rPr>
                <w:color w:val="000000"/>
              </w:rPr>
              <w:t>R$ 4,18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Bloco adesivo Post-it 76x76mm emb. 4 un.</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260</w:t>
            </w:r>
          </w:p>
        </w:tc>
        <w:tc>
          <w:tcPr>
            <w:tcW w:w="1572" w:type="dxa"/>
            <w:vAlign w:val="center"/>
          </w:tcPr>
          <w:p w:rsidR="0088646B" w:rsidRDefault="0088646B" w:rsidP="00D830C5">
            <w:pPr>
              <w:rPr>
                <w:color w:val="000000"/>
              </w:rPr>
            </w:pPr>
            <w:r>
              <w:rPr>
                <w:color w:val="000000"/>
              </w:rPr>
              <w:t>R$ 2,13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Pr="0088646B" w:rsidRDefault="0088646B" w:rsidP="003515F8">
            <w:pPr>
              <w:rPr>
                <w:color w:val="000000"/>
                <w:lang w:val="pt-BR"/>
              </w:rPr>
            </w:pPr>
            <w:r>
              <w:rPr>
                <w:color w:val="000000"/>
              </w:rPr>
              <w:t>Caixa arquivo kraft</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520</w:t>
            </w:r>
          </w:p>
        </w:tc>
        <w:tc>
          <w:tcPr>
            <w:tcW w:w="1572" w:type="dxa"/>
            <w:vAlign w:val="center"/>
          </w:tcPr>
          <w:p w:rsidR="0088646B" w:rsidRDefault="0088646B" w:rsidP="00D830C5">
            <w:pPr>
              <w:rPr>
                <w:color w:val="000000"/>
              </w:rPr>
            </w:pPr>
            <w:r>
              <w:rPr>
                <w:color w:val="000000"/>
              </w:rPr>
              <w:t>R$ 9,71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Calculadora grande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R$ 17,43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Calculadora pequena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60</w:t>
            </w:r>
          </w:p>
        </w:tc>
        <w:tc>
          <w:tcPr>
            <w:tcW w:w="1572" w:type="dxa"/>
            <w:vAlign w:val="center"/>
          </w:tcPr>
          <w:p w:rsidR="0088646B" w:rsidRDefault="0088646B" w:rsidP="00D830C5">
            <w:pPr>
              <w:rPr>
                <w:color w:val="000000"/>
              </w:rPr>
            </w:pPr>
            <w:r>
              <w:rPr>
                <w:color w:val="000000"/>
              </w:rPr>
              <w:t>R$ 242,10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Caneta esferográfica azul cx. 50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220</w:t>
            </w:r>
          </w:p>
        </w:tc>
        <w:tc>
          <w:tcPr>
            <w:tcW w:w="1572" w:type="dxa"/>
            <w:vAlign w:val="center"/>
          </w:tcPr>
          <w:p w:rsidR="0088646B" w:rsidRDefault="0088646B" w:rsidP="00D830C5">
            <w:pPr>
              <w:rPr>
                <w:color w:val="000000"/>
              </w:rPr>
            </w:pPr>
            <w:r>
              <w:rPr>
                <w:color w:val="000000"/>
              </w:rPr>
              <w:t>R$ 13,24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esferográfica preta cx. 50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180</w:t>
            </w:r>
          </w:p>
        </w:tc>
        <w:tc>
          <w:tcPr>
            <w:tcW w:w="1572" w:type="dxa"/>
            <w:vAlign w:val="center"/>
          </w:tcPr>
          <w:p w:rsidR="0088646B" w:rsidRDefault="0088646B" w:rsidP="00D830C5">
            <w:pPr>
              <w:rPr>
                <w:color w:val="000000"/>
              </w:rPr>
            </w:pPr>
            <w:r>
              <w:rPr>
                <w:color w:val="000000"/>
              </w:rPr>
              <w:t>R$ 9,30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esferográfica vermelha cx. 50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R$ 0,51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Marca-texto rosa cx. 12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80</w:t>
            </w:r>
          </w:p>
        </w:tc>
        <w:tc>
          <w:tcPr>
            <w:tcW w:w="1572" w:type="dxa"/>
            <w:vAlign w:val="center"/>
          </w:tcPr>
          <w:p w:rsidR="0088646B" w:rsidRDefault="0088646B" w:rsidP="00D830C5">
            <w:pPr>
              <w:rPr>
                <w:color w:val="000000"/>
              </w:rPr>
            </w:pPr>
            <w:r>
              <w:rPr>
                <w:color w:val="000000"/>
              </w:rPr>
              <w:t>R$ 0,80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Marca-texto laranja e verde cx. 12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R$ 0,67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Marcador permanente azul</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R$ 24,18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Marcador permanente preto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R$ 8,69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Marcador permanente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R$ 18,00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Caneta retroprojetor azul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R$ 5,31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retroprojetor preta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R$ 5,35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Caneta retroprojetor vermelha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R$ 6,66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4/0 cx. 50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R$ 3,80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2/0 cx. 1500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80</w:t>
            </w:r>
          </w:p>
        </w:tc>
        <w:tc>
          <w:tcPr>
            <w:tcW w:w="1572" w:type="dxa"/>
            <w:vAlign w:val="center"/>
          </w:tcPr>
          <w:p w:rsidR="0088646B" w:rsidRDefault="0088646B" w:rsidP="00D830C5">
            <w:pPr>
              <w:rPr>
                <w:color w:val="000000"/>
              </w:rPr>
            </w:pPr>
            <w:r>
              <w:rPr>
                <w:color w:val="000000"/>
              </w:rPr>
              <w:t>R$ 2,96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8/0 cx. 50 um</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R$ 5,24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Clipes diversos (100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R$ 8,19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Clipes borboleta cx. 50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R$ 3,47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Cola branca 1kg</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R$ 19,25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Cola branca 90g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R$ 4,07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Cola bastão 20g</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R$ 5,69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Envelope kraft 240x340 pct. 100 um</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R$ 21,71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Envelope branco 114x162mm pct. 100 un.</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140</w:t>
            </w:r>
          </w:p>
        </w:tc>
        <w:tc>
          <w:tcPr>
            <w:tcW w:w="1572" w:type="dxa"/>
            <w:vAlign w:val="center"/>
          </w:tcPr>
          <w:p w:rsidR="0088646B" w:rsidRDefault="0088646B" w:rsidP="00D830C5">
            <w:pPr>
              <w:rPr>
                <w:color w:val="000000"/>
              </w:rPr>
            </w:pPr>
            <w:r>
              <w:rPr>
                <w:color w:val="000000"/>
              </w:rPr>
              <w:t>R$ 9,06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Envelope branco 176x250mm pct. 100 un.</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140</w:t>
            </w:r>
          </w:p>
        </w:tc>
        <w:tc>
          <w:tcPr>
            <w:tcW w:w="1572" w:type="dxa"/>
            <w:vAlign w:val="center"/>
          </w:tcPr>
          <w:p w:rsidR="0088646B" w:rsidRDefault="0088646B" w:rsidP="00D830C5">
            <w:pPr>
              <w:rPr>
                <w:color w:val="000000"/>
              </w:rPr>
            </w:pPr>
            <w:r>
              <w:rPr>
                <w:color w:val="000000"/>
              </w:rPr>
              <w:t>R$ 3,53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Envelope branco 229x114mm pct. 100 un.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140</w:t>
            </w:r>
          </w:p>
        </w:tc>
        <w:tc>
          <w:tcPr>
            <w:tcW w:w="1572" w:type="dxa"/>
            <w:vAlign w:val="center"/>
          </w:tcPr>
          <w:p w:rsidR="0088646B" w:rsidRDefault="0088646B" w:rsidP="00D830C5">
            <w:pPr>
              <w:rPr>
                <w:color w:val="000000"/>
              </w:rPr>
            </w:pPr>
            <w:r>
              <w:rPr>
                <w:color w:val="000000"/>
              </w:rPr>
              <w:t>R$ 13,31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Extrator de grampo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60</w:t>
            </w:r>
          </w:p>
        </w:tc>
        <w:tc>
          <w:tcPr>
            <w:tcW w:w="1572" w:type="dxa"/>
            <w:vAlign w:val="center"/>
          </w:tcPr>
          <w:p w:rsidR="0088646B" w:rsidRDefault="0088646B" w:rsidP="00D830C5">
            <w:pPr>
              <w:rPr>
                <w:color w:val="000000"/>
              </w:rPr>
            </w:pPr>
            <w:r>
              <w:rPr>
                <w:color w:val="000000"/>
              </w:rPr>
              <w:t>R$ 2,76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Fita adesiva transparente 12mm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120</w:t>
            </w:r>
          </w:p>
        </w:tc>
        <w:tc>
          <w:tcPr>
            <w:tcW w:w="1572" w:type="dxa"/>
            <w:vAlign w:val="center"/>
          </w:tcPr>
          <w:p w:rsidR="0088646B" w:rsidRDefault="0088646B" w:rsidP="00D830C5">
            <w:pPr>
              <w:rPr>
                <w:color w:val="000000"/>
              </w:rPr>
            </w:pPr>
            <w:r>
              <w:rPr>
                <w:color w:val="000000"/>
              </w:rPr>
              <w:t>R$ 10,25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Fita crepe rolo 100m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90</w:t>
            </w:r>
          </w:p>
        </w:tc>
        <w:tc>
          <w:tcPr>
            <w:tcW w:w="1572" w:type="dxa"/>
            <w:vAlign w:val="center"/>
          </w:tcPr>
          <w:p w:rsidR="0088646B" w:rsidRDefault="0088646B" w:rsidP="00D830C5">
            <w:pPr>
              <w:rPr>
                <w:color w:val="000000"/>
              </w:rPr>
            </w:pPr>
            <w:r>
              <w:rPr>
                <w:color w:val="000000"/>
              </w:rPr>
              <w:t>R$ 4,40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Fita adesiva larga transparente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R$ 4,98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Bobina para plotter 914mm, 50m, sulfite 90g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R$ 95,59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Post-it 36x36mm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R$ 5,36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Garrafa de tinta Epson 504 (cores variadas)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R$ 89,99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25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120</w:t>
            </w:r>
          </w:p>
        </w:tc>
        <w:tc>
          <w:tcPr>
            <w:tcW w:w="1572" w:type="dxa"/>
            <w:vAlign w:val="center"/>
          </w:tcPr>
          <w:p w:rsidR="0088646B" w:rsidRDefault="0088646B" w:rsidP="00D830C5">
            <w:pPr>
              <w:rPr>
                <w:color w:val="000000"/>
              </w:rPr>
            </w:pPr>
            <w:r>
              <w:rPr>
                <w:color w:val="000000"/>
              </w:rPr>
              <w:t>R$ 26,09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26/6</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R$ 9,06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Grampeador 100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R$ 41,94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Grampos 26/6 cx. 5000 un.</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250</w:t>
            </w:r>
          </w:p>
        </w:tc>
        <w:tc>
          <w:tcPr>
            <w:tcW w:w="1572" w:type="dxa"/>
            <w:vAlign w:val="center"/>
          </w:tcPr>
          <w:p w:rsidR="0088646B" w:rsidRDefault="0088646B" w:rsidP="00D830C5">
            <w:pPr>
              <w:rPr>
                <w:color w:val="000000"/>
              </w:rPr>
            </w:pPr>
            <w:r>
              <w:rPr>
                <w:color w:val="000000"/>
              </w:rPr>
              <w:t>R$ 4,57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Grampos 106/6 cx. 5000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R$ 20,60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Grampos 106/8 cx. 2500 u</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R$ 12,56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Lápis nº2 c/ borracha cx. 72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R$ 7,67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Livro ata 100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35</w:t>
            </w:r>
          </w:p>
        </w:tc>
        <w:tc>
          <w:tcPr>
            <w:tcW w:w="1572" w:type="dxa"/>
            <w:vAlign w:val="center"/>
          </w:tcPr>
          <w:p w:rsidR="0088646B" w:rsidRDefault="0088646B" w:rsidP="00D830C5">
            <w:pPr>
              <w:rPr>
                <w:color w:val="000000"/>
              </w:rPr>
            </w:pPr>
            <w:r>
              <w:rPr>
                <w:color w:val="000000"/>
              </w:rPr>
              <w:t>R$ 16,94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Livro ata 50 folhas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R$ 9,10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Mouse óptico sem fio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R$ 42,13</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Mouse USB com fio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30</w:t>
            </w:r>
          </w:p>
        </w:tc>
        <w:tc>
          <w:tcPr>
            <w:tcW w:w="1572" w:type="dxa"/>
            <w:vAlign w:val="center"/>
          </w:tcPr>
          <w:p w:rsidR="0088646B" w:rsidRDefault="0088646B" w:rsidP="00D830C5">
            <w:pPr>
              <w:rPr>
                <w:color w:val="000000"/>
              </w:rPr>
            </w:pPr>
            <w:r>
              <w:rPr>
                <w:color w:val="000000"/>
              </w:rPr>
              <w:t>R$ 14,31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papelão plastificada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R$ 17,51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polipropileno cristal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R$ 19,00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plástica polipropileno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R$ 42,78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polionda ofício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400</w:t>
            </w:r>
          </w:p>
        </w:tc>
        <w:tc>
          <w:tcPr>
            <w:tcW w:w="1572" w:type="dxa"/>
            <w:vAlign w:val="center"/>
          </w:tcPr>
          <w:p w:rsidR="0088646B" w:rsidRDefault="0088646B" w:rsidP="00D830C5">
            <w:pPr>
              <w:rPr>
                <w:color w:val="000000"/>
              </w:rPr>
            </w:pPr>
            <w:r>
              <w:rPr>
                <w:color w:val="000000"/>
              </w:rPr>
              <w:t>R$ 5,24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sanfonada 12 div.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140</w:t>
            </w:r>
          </w:p>
        </w:tc>
        <w:tc>
          <w:tcPr>
            <w:tcW w:w="1572" w:type="dxa"/>
            <w:vAlign w:val="center"/>
          </w:tcPr>
          <w:p w:rsidR="0088646B" w:rsidRDefault="0088646B" w:rsidP="00D830C5">
            <w:pPr>
              <w:rPr>
                <w:color w:val="000000"/>
              </w:rPr>
            </w:pPr>
            <w:r>
              <w:rPr>
                <w:color w:val="000000"/>
              </w:rPr>
              <w:t>R$ 23,95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Pasta suspensa </w:t>
            </w:r>
            <w:r w:rsidR="00755CFA">
              <w:rPr>
                <w:color w:val="000000"/>
              </w:rPr>
              <w:t>Kraft completa</w:t>
            </w:r>
            <w:r>
              <w:rPr>
                <w:color w:val="000000"/>
              </w:rPr>
              <w:t xml:space="preserve"> cx. 50 un. </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530</w:t>
            </w:r>
          </w:p>
        </w:tc>
        <w:tc>
          <w:tcPr>
            <w:tcW w:w="1572" w:type="dxa"/>
            <w:vAlign w:val="center"/>
          </w:tcPr>
          <w:p w:rsidR="0088646B" w:rsidRDefault="0088646B" w:rsidP="00D830C5">
            <w:pPr>
              <w:rPr>
                <w:color w:val="000000"/>
              </w:rPr>
            </w:pPr>
            <w:r>
              <w:rPr>
                <w:color w:val="000000"/>
              </w:rPr>
              <w:t>R$ 3,88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Pasta catálogo preta 50 sacos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R$ 12,22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Pasta sanfonada plástica 12 div</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R$ 23,95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Pendrive 64GB</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110</w:t>
            </w:r>
          </w:p>
        </w:tc>
        <w:tc>
          <w:tcPr>
            <w:tcW w:w="1572" w:type="dxa"/>
            <w:vAlign w:val="center"/>
          </w:tcPr>
          <w:p w:rsidR="0088646B" w:rsidRDefault="0088646B" w:rsidP="00D830C5">
            <w:pPr>
              <w:rPr>
                <w:color w:val="000000"/>
              </w:rPr>
            </w:pPr>
            <w:r>
              <w:rPr>
                <w:color w:val="000000"/>
              </w:rPr>
              <w:t>R$ 29,66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Percevejos cx. 100 um</w:t>
            </w:r>
          </w:p>
        </w:tc>
        <w:tc>
          <w:tcPr>
            <w:tcW w:w="1302" w:type="dxa"/>
            <w:vAlign w:val="center"/>
          </w:tcPr>
          <w:p w:rsidR="0088646B" w:rsidRDefault="00755CFA" w:rsidP="003515F8">
            <w:pPr>
              <w:jc w:val="center"/>
            </w:pPr>
            <w:r>
              <w:t>CX</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R$ 3,16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Perfurador 2 furos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50</w:t>
            </w:r>
          </w:p>
        </w:tc>
        <w:tc>
          <w:tcPr>
            <w:tcW w:w="1572" w:type="dxa"/>
            <w:vAlign w:val="center"/>
          </w:tcPr>
          <w:p w:rsidR="0088646B" w:rsidRDefault="0088646B" w:rsidP="00D830C5">
            <w:pPr>
              <w:rPr>
                <w:color w:val="000000"/>
              </w:rPr>
            </w:pPr>
            <w:r>
              <w:rPr>
                <w:color w:val="000000"/>
              </w:rPr>
              <w:t>R$ 62,80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Perfurador metálico 2 furos</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R$ 62,80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Pilha AAA cartela 4 un.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700</w:t>
            </w:r>
          </w:p>
        </w:tc>
        <w:tc>
          <w:tcPr>
            <w:tcW w:w="1572" w:type="dxa"/>
            <w:vAlign w:val="center"/>
          </w:tcPr>
          <w:p w:rsidR="0088646B" w:rsidRDefault="0088646B" w:rsidP="00D830C5">
            <w:pPr>
              <w:rPr>
                <w:color w:val="000000"/>
              </w:rPr>
            </w:pPr>
            <w:r>
              <w:rPr>
                <w:color w:val="000000"/>
              </w:rPr>
              <w:t>R$ 4,87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Pilha AA cartela 4 un.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700</w:t>
            </w:r>
          </w:p>
        </w:tc>
        <w:tc>
          <w:tcPr>
            <w:tcW w:w="1572" w:type="dxa"/>
            <w:vAlign w:val="center"/>
          </w:tcPr>
          <w:p w:rsidR="0088646B" w:rsidRDefault="0088646B" w:rsidP="00D830C5">
            <w:pPr>
              <w:rPr>
                <w:color w:val="000000"/>
              </w:rPr>
            </w:pPr>
            <w:r>
              <w:rPr>
                <w:color w:val="000000"/>
              </w:rPr>
              <w:t>R$ 6,62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Pincel quadro branco azul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R$ 20,56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quadro branco preto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R$ 5,70</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quadro branco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40</w:t>
            </w:r>
          </w:p>
        </w:tc>
        <w:tc>
          <w:tcPr>
            <w:tcW w:w="1572" w:type="dxa"/>
            <w:vAlign w:val="center"/>
          </w:tcPr>
          <w:p w:rsidR="0088646B" w:rsidRDefault="0088646B" w:rsidP="00D830C5">
            <w:pPr>
              <w:rPr>
                <w:color w:val="000000"/>
              </w:rPr>
            </w:pPr>
            <w:r>
              <w:rPr>
                <w:color w:val="000000"/>
              </w:rPr>
              <w:t>R$ 5,44</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azul</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R$ 6,68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preto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R$ 2,75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verde</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R$ 5,01</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Pincel marcador permanente vermelho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R$ 6,17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Porta-lápis fumê</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w:t>
            </w:r>
          </w:p>
        </w:tc>
        <w:tc>
          <w:tcPr>
            <w:tcW w:w="1572" w:type="dxa"/>
            <w:vAlign w:val="center"/>
          </w:tcPr>
          <w:p w:rsidR="0088646B" w:rsidRDefault="0088646B" w:rsidP="00D830C5">
            <w:pPr>
              <w:rPr>
                <w:color w:val="000000"/>
              </w:rPr>
            </w:pPr>
            <w:r>
              <w:rPr>
                <w:color w:val="000000"/>
              </w:rPr>
              <w:t>R$ 10,27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Porta-lápis poliestireno fumê</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4</w:t>
            </w:r>
          </w:p>
        </w:tc>
        <w:tc>
          <w:tcPr>
            <w:tcW w:w="1572" w:type="dxa"/>
            <w:vAlign w:val="center"/>
          </w:tcPr>
          <w:p w:rsidR="0088646B" w:rsidRDefault="0088646B" w:rsidP="00D830C5">
            <w:pPr>
              <w:rPr>
                <w:color w:val="000000"/>
              </w:rPr>
            </w:pPr>
            <w:r>
              <w:rPr>
                <w:color w:val="000000"/>
              </w:rPr>
              <w:t>R$ 15,17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Prancheta acrílico poliestireno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R$ 12,15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Prancheta MDF/plástico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R$ 14,12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Protocolo de correspondência capa dura</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R$ 15,48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Quadro branco 120x60cm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R$ 1.224,28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Quadro de avisos 80x60cm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20</w:t>
            </w:r>
          </w:p>
        </w:tc>
        <w:tc>
          <w:tcPr>
            <w:tcW w:w="1572" w:type="dxa"/>
            <w:vAlign w:val="center"/>
          </w:tcPr>
          <w:p w:rsidR="0088646B" w:rsidRDefault="0088646B" w:rsidP="00D830C5">
            <w:pPr>
              <w:rPr>
                <w:color w:val="000000"/>
              </w:rPr>
            </w:pPr>
            <w:r>
              <w:rPr>
                <w:color w:val="000000"/>
              </w:rPr>
              <w:t>R$ 143,59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Quadro de avisos branco 80x60cm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5</w:t>
            </w:r>
          </w:p>
        </w:tc>
        <w:tc>
          <w:tcPr>
            <w:tcW w:w="1572" w:type="dxa"/>
            <w:vAlign w:val="center"/>
          </w:tcPr>
          <w:p w:rsidR="0088646B" w:rsidRDefault="0088646B" w:rsidP="00D830C5">
            <w:pPr>
              <w:rPr>
                <w:color w:val="000000"/>
              </w:rPr>
            </w:pPr>
            <w:r>
              <w:rPr>
                <w:color w:val="000000"/>
              </w:rPr>
              <w:t>R$ 68,99</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Régua poliestireno 30cm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75</w:t>
            </w:r>
          </w:p>
        </w:tc>
        <w:tc>
          <w:tcPr>
            <w:tcW w:w="1572" w:type="dxa"/>
            <w:vAlign w:val="center"/>
          </w:tcPr>
          <w:p w:rsidR="0088646B" w:rsidRDefault="0088646B" w:rsidP="00D830C5">
            <w:pPr>
              <w:rPr>
                <w:color w:val="000000"/>
              </w:rPr>
            </w:pPr>
            <w:r>
              <w:rPr>
                <w:color w:val="000000"/>
              </w:rPr>
              <w:t>R$ 1,18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Régua poliestireno cristal 30cm</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R$ 1,86</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Saco plástico ofício 24x32cm pct. 100 un. </w:t>
            </w:r>
          </w:p>
        </w:tc>
        <w:tc>
          <w:tcPr>
            <w:tcW w:w="1302" w:type="dxa"/>
            <w:vAlign w:val="center"/>
          </w:tcPr>
          <w:p w:rsidR="0088646B" w:rsidRDefault="00755CFA" w:rsidP="003515F8">
            <w:pPr>
              <w:jc w:val="center"/>
            </w:pPr>
            <w:r>
              <w:t>PCT</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R$ 17,82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Saco plástico com furo</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R$ 17,82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Tesoura escolar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70</w:t>
            </w:r>
          </w:p>
        </w:tc>
        <w:tc>
          <w:tcPr>
            <w:tcW w:w="1572" w:type="dxa"/>
            <w:vAlign w:val="center"/>
          </w:tcPr>
          <w:p w:rsidR="0088646B" w:rsidRDefault="0088646B" w:rsidP="00D830C5">
            <w:pPr>
              <w:rPr>
                <w:color w:val="000000"/>
              </w:rPr>
            </w:pPr>
            <w:r>
              <w:rPr>
                <w:color w:val="000000"/>
              </w:rPr>
              <w:t>R$ 4,47</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Tesoura 21cm aço inox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R$ 1,35</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Tinta para carimbo preta 40ml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15</w:t>
            </w:r>
          </w:p>
        </w:tc>
        <w:tc>
          <w:tcPr>
            <w:tcW w:w="1572" w:type="dxa"/>
            <w:vAlign w:val="center"/>
          </w:tcPr>
          <w:p w:rsidR="0088646B" w:rsidRDefault="0088646B" w:rsidP="00D830C5">
            <w:pPr>
              <w:rPr>
                <w:color w:val="000000"/>
              </w:rPr>
            </w:pPr>
            <w:r>
              <w:rPr>
                <w:color w:val="000000"/>
              </w:rPr>
              <w:t>R$ 6,08</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Tinta para carimbo vermelha 40ml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10</w:t>
            </w:r>
          </w:p>
        </w:tc>
        <w:tc>
          <w:tcPr>
            <w:tcW w:w="1572" w:type="dxa"/>
            <w:vAlign w:val="center"/>
          </w:tcPr>
          <w:p w:rsidR="0088646B" w:rsidRDefault="0088646B" w:rsidP="00D830C5">
            <w:pPr>
              <w:rPr>
                <w:color w:val="000000"/>
              </w:rPr>
            </w:pPr>
            <w:r>
              <w:rPr>
                <w:color w:val="000000"/>
              </w:rPr>
              <w:t>R$ 5,42</w:t>
            </w:r>
          </w:p>
        </w:tc>
      </w:tr>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88646B" w:rsidP="003515F8">
            <w:pPr>
              <w:rPr>
                <w:color w:val="000000"/>
              </w:rPr>
            </w:pPr>
            <w:r>
              <w:rPr>
                <w:color w:val="000000"/>
              </w:rPr>
              <w:t xml:space="preserve">Umedecedor de dedos </w:t>
            </w:r>
          </w:p>
        </w:tc>
        <w:tc>
          <w:tcPr>
            <w:tcW w:w="1302" w:type="dxa"/>
            <w:vAlign w:val="center"/>
          </w:tcPr>
          <w:p w:rsidR="0088646B" w:rsidRDefault="0088646B" w:rsidP="003515F8">
            <w:pPr>
              <w:jc w:val="center"/>
            </w:pPr>
            <w:r>
              <w:t>UN</w:t>
            </w:r>
          </w:p>
        </w:tc>
        <w:tc>
          <w:tcPr>
            <w:tcW w:w="1566" w:type="dxa"/>
            <w:vAlign w:val="center"/>
          </w:tcPr>
          <w:p w:rsidR="0088646B" w:rsidRDefault="0088646B" w:rsidP="003515F8">
            <w:pPr>
              <w:jc w:val="center"/>
              <w:rPr>
                <w:color w:val="000000"/>
              </w:rPr>
            </w:pPr>
            <w:r>
              <w:rPr>
                <w:color w:val="000000"/>
              </w:rPr>
              <w:t>75</w:t>
            </w:r>
          </w:p>
        </w:tc>
        <w:tc>
          <w:tcPr>
            <w:tcW w:w="1572" w:type="dxa"/>
            <w:vAlign w:val="center"/>
          </w:tcPr>
          <w:p w:rsidR="0088646B" w:rsidRDefault="0088646B" w:rsidP="00D830C5">
            <w:pPr>
              <w:rPr>
                <w:color w:val="000000"/>
              </w:rPr>
            </w:pPr>
            <w:r>
              <w:rPr>
                <w:color w:val="000000"/>
              </w:rPr>
              <w:t>R$ 5,00</w:t>
            </w:r>
          </w:p>
        </w:tc>
      </w:tr>
    </w:tbl>
    <w:p w:rsidR="006B44EC" w:rsidRDefault="006B44EC" w:rsidP="004C485E">
      <w:pPr>
        <w:ind w:left="424" w:right="1"/>
        <w:jc w:val="center"/>
        <w:rPr>
          <w:b/>
        </w:rPr>
      </w:pPr>
    </w:p>
    <w:p w:rsidR="004C485E" w:rsidRDefault="004C485E" w:rsidP="004C485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bookmarkStart w:id="7" w:name="_GoBack"/>
      <w:bookmarkEnd w:id="7"/>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0733F0">
        <w:rPr>
          <w:b/>
          <w:spacing w:val="-3"/>
        </w:rPr>
        <w:t>2</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0733F0">
        <w:rPr>
          <w:b/>
          <w:spacing w:val="-3"/>
        </w:rPr>
        <w:t>2</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0733F0">
        <w:rPr>
          <w:b/>
          <w:spacing w:val="-3"/>
        </w:rPr>
        <w:t>2</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ADA" w:rsidRDefault="004F4ADA">
      <w:r>
        <w:separator/>
      </w:r>
    </w:p>
  </w:endnote>
  <w:endnote w:type="continuationSeparator" w:id="0">
    <w:p w:rsidR="004F4ADA" w:rsidRDefault="004F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F8" w:rsidRDefault="003515F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3515F8" w:rsidRPr="00FC763D" w:rsidRDefault="003515F8"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3515F8" w:rsidRPr="00FC763D" w:rsidRDefault="003515F8"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3515F8" w:rsidRPr="00FC763D" w:rsidRDefault="003515F8"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3515F8" w:rsidRPr="00FC763D" w:rsidRDefault="003515F8"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F8" w:rsidRDefault="003515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ADA" w:rsidRDefault="004F4ADA">
      <w:r>
        <w:separator/>
      </w:r>
    </w:p>
  </w:footnote>
  <w:footnote w:type="continuationSeparator" w:id="0">
    <w:p w:rsidR="004F4ADA" w:rsidRDefault="004F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F8" w:rsidRDefault="003515F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F8" w:rsidRDefault="003515F8">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p>
  <w:p w:rsidR="003515F8" w:rsidRDefault="003515F8">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3515F8" w:rsidRPr="0052730C" w:rsidRDefault="003515F8">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3515F8" w:rsidRPr="0052730C" w:rsidRDefault="003515F8">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3515F8" w:rsidRPr="0052730C" w:rsidRDefault="003515F8">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3515F8" w:rsidRPr="0052730C" w:rsidRDefault="003515F8">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3515F8" w:rsidRDefault="003515F8">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3515F8" w:rsidRPr="0052730C" w:rsidRDefault="003515F8">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3515F8" w:rsidRPr="0052730C" w:rsidRDefault="003515F8">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3515F8" w:rsidRPr="0052730C" w:rsidRDefault="003515F8">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3515F8" w:rsidRPr="0052730C" w:rsidRDefault="003515F8">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3515F8" w:rsidRPr="0052730C" w:rsidRDefault="003515F8">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3515F8" w:rsidRDefault="003515F8">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3515F8" w:rsidRPr="0052730C" w:rsidRDefault="003515F8">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F8" w:rsidRDefault="003515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00D5"/>
    <w:rsid w:val="000331DE"/>
    <w:rsid w:val="0003332F"/>
    <w:rsid w:val="00041C02"/>
    <w:rsid w:val="000733F0"/>
    <w:rsid w:val="00074B3E"/>
    <w:rsid w:val="00081D67"/>
    <w:rsid w:val="000A361B"/>
    <w:rsid w:val="000B270A"/>
    <w:rsid w:val="0011741E"/>
    <w:rsid w:val="00131B89"/>
    <w:rsid w:val="00156D47"/>
    <w:rsid w:val="001664A4"/>
    <w:rsid w:val="00195279"/>
    <w:rsid w:val="001A3A25"/>
    <w:rsid w:val="001A6A16"/>
    <w:rsid w:val="001C5027"/>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8632D"/>
    <w:rsid w:val="004A165F"/>
    <w:rsid w:val="004C0108"/>
    <w:rsid w:val="004C485E"/>
    <w:rsid w:val="004D718F"/>
    <w:rsid w:val="004F20DD"/>
    <w:rsid w:val="004F4ADA"/>
    <w:rsid w:val="004F5051"/>
    <w:rsid w:val="005024CF"/>
    <w:rsid w:val="00515193"/>
    <w:rsid w:val="005154E7"/>
    <w:rsid w:val="00524486"/>
    <w:rsid w:val="0052730C"/>
    <w:rsid w:val="00531B4D"/>
    <w:rsid w:val="00541E16"/>
    <w:rsid w:val="00545DC7"/>
    <w:rsid w:val="00585C38"/>
    <w:rsid w:val="005F32C7"/>
    <w:rsid w:val="00607A50"/>
    <w:rsid w:val="00644D5D"/>
    <w:rsid w:val="0065461D"/>
    <w:rsid w:val="006B44EC"/>
    <w:rsid w:val="00713DB2"/>
    <w:rsid w:val="00721425"/>
    <w:rsid w:val="00721EFF"/>
    <w:rsid w:val="00730F41"/>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14614"/>
    <w:rsid w:val="00A210E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34728"/>
    <w:rsid w:val="00D830C5"/>
    <w:rsid w:val="00D85623"/>
    <w:rsid w:val="00D918EF"/>
    <w:rsid w:val="00D969AE"/>
    <w:rsid w:val="00DA2B1F"/>
    <w:rsid w:val="00DD1FA6"/>
    <w:rsid w:val="00DE0EBD"/>
    <w:rsid w:val="00E05F8F"/>
    <w:rsid w:val="00E601FA"/>
    <w:rsid w:val="00E6063F"/>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FA92"/>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24</Pages>
  <Words>9482</Words>
  <Characters>51208</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3</cp:revision>
  <cp:lastPrinted>2025-09-11T14:27:00Z</cp:lastPrinted>
  <dcterms:created xsi:type="dcterms:W3CDTF">2025-10-15T16:07:00Z</dcterms:created>
  <dcterms:modified xsi:type="dcterms:W3CDTF">2025-10-16T16:27:00Z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