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4C485E">
        <w:rPr>
          <w:spacing w:val="-11"/>
          <w14:shadow w14:blurRad="50800" w14:dist="38100" w14:dir="2700000" w14:sx="100000" w14:sy="100000" w14:kx="0" w14:ky="0" w14:algn="tl">
            <w14:srgbClr w14:val="000000">
              <w14:alpha w14:val="60000"/>
            </w14:srgbClr>
          </w14:shadow>
        </w:rPr>
        <w:t>006</w:t>
      </w:r>
      <w:r w:rsidR="00D918EF" w:rsidRPr="0052730C">
        <w:rPr>
          <w:spacing w:val="-2"/>
          <w14:shadow w14:blurRad="50800" w14:dist="38100" w14:dir="2700000" w14:sx="100000" w14:sy="100000" w14:kx="0" w14:ky="0" w14:algn="tl">
            <w14:srgbClr w14:val="000000">
              <w14:alpha w14:val="60000"/>
            </w14:srgbClr>
          </w14:shadow>
        </w:rPr>
        <w:t>/2025</w:t>
      </w:r>
      <w:bookmarkStart w:id="0" w:name="_GoBack"/>
      <w:bookmarkEnd w:id="0"/>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4C485E">
        <w:rPr>
          <w:spacing w:val="-2"/>
          <w14:shadow w14:blurRad="50800" w14:dist="38100" w14:dir="2700000" w14:sx="100000" w14:sy="100000" w14:kx="0" w14:ky="0" w14:algn="tl">
            <w14:srgbClr w14:val="000000">
              <w14:alpha w14:val="60000"/>
            </w14:srgbClr>
          </w14:shadow>
        </w:rPr>
        <w:t>SERVIÇOS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4A165F">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20</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F24802" w:rsidRPr="00F24802">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trPr>
          <w:trHeight w:val="395"/>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Valor</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Estimado</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da</w:t>
            </w:r>
            <w:r w:rsidRPr="00F24802">
              <w:rPr>
                <w:b/>
                <w:spacing w:val="-9"/>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Contratação</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R$</w:t>
            </w:r>
            <w:r w:rsidRPr="00F24802">
              <w:rPr>
                <w:b/>
                <w:spacing w:val="-3"/>
                <w14:shadow w14:blurRad="50800" w14:dist="38100" w14:dir="2700000" w14:sx="100000" w14:sy="100000" w14:kx="0" w14:ky="0" w14:algn="tl">
                  <w14:srgbClr w14:val="000000">
                    <w14:alpha w14:val="60000"/>
                  </w14:srgbClr>
                </w14:shadow>
              </w:rPr>
              <w:t xml:space="preserve"> </w:t>
            </w:r>
            <w:r w:rsidR="00F24802" w:rsidRPr="00F24802">
              <w:rPr>
                <w:b/>
                <w:spacing w:val="-2"/>
                <w14:shadow w14:blurRad="50800" w14:dist="38100" w14:dir="2700000" w14:sx="100000" w14:sy="100000" w14:kx="0" w14:ky="0" w14:algn="tl">
                  <w14:srgbClr w14:val="000000">
                    <w14:alpha w14:val="60000"/>
                  </w14:srgbClr>
                </w14:shadow>
              </w:rPr>
              <w:t>2.832.525,00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por item,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1664A4">
        <w:rPr>
          <w:b/>
          <w:sz w:val="20"/>
        </w:rPr>
        <w:t>01º</w:t>
      </w:r>
      <w:r w:rsidR="004C485E">
        <w:rPr>
          <w:b/>
          <w:sz w:val="20"/>
        </w:rPr>
        <w:t xml:space="preserve"> </w:t>
      </w:r>
      <w:r w:rsidRPr="000B270A">
        <w:rPr>
          <w:b/>
          <w:sz w:val="20"/>
        </w:rPr>
        <w:t xml:space="preserve">de </w:t>
      </w:r>
      <w:r w:rsidR="001664A4">
        <w:rPr>
          <w:b/>
          <w:sz w:val="20"/>
        </w:rPr>
        <w:t>abril</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a </w:t>
      </w:r>
      <w:r w:rsidR="002307B4">
        <w:rPr>
          <w:b/>
          <w:sz w:val="20"/>
        </w:rPr>
        <w:t>R</w:t>
      </w:r>
      <w:r w:rsidR="004C485E" w:rsidRPr="004C485E">
        <w:rPr>
          <w:b/>
          <w:sz w:val="20"/>
        </w:rPr>
        <w:t>EGISTRO DE PREÇOS PARA AQUISIÇÃO DE SERVIÇOS DE EXAMES DE</w:t>
      </w:r>
      <w:r w:rsidR="004C485E">
        <w:rPr>
          <w:b/>
          <w:sz w:val="20"/>
        </w:rPr>
        <w:t xml:space="preserve"> </w:t>
      </w:r>
      <w:r w:rsidR="004C485E" w:rsidRPr="004C485E">
        <w:rPr>
          <w:b/>
          <w:sz w:val="20"/>
        </w:rPr>
        <w:t>DIAGNÓSTICO POR IMAGEM: ULTRASSONOGRAFIA</w:t>
      </w:r>
      <w:r w:rsidR="004C485E">
        <w:rPr>
          <w:b/>
          <w:sz w:val="20"/>
        </w:rPr>
        <w:t xml:space="preserve"> E RADIOGRAFIA</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F24802">
        <w:rPr>
          <w:sz w:val="20"/>
        </w:rPr>
        <w:t>e</w:t>
      </w:r>
      <w:r w:rsidR="00F24802" w:rsidRPr="00F24802">
        <w:rPr>
          <w:sz w:val="20"/>
        </w:rPr>
        <w:t>m diversos itens</w:t>
      </w:r>
      <w:r w:rsidRPr="00F24802">
        <w:rPr>
          <w:spacing w:val="-4"/>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C14634"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4C485E">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 xml:space="preserve">o </w:t>
      </w:r>
      <w:r>
        <w:rPr>
          <w:sz w:val="20"/>
        </w:rPr>
        <w:lastRenderedPageBreak/>
        <w:t>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17/03/2025</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14634" w:rsidRPr="009211F7" w:rsidRDefault="00C14634"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17/03/2025</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14634"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14634" w:rsidRPr="0083086D"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14634" w:rsidRPr="009211F7" w:rsidRDefault="00C14634"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14634" w:rsidRPr="009211F7" w:rsidRDefault="00C14634"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F15F2E">
        <w:rPr>
          <w:spacing w:val="-5"/>
        </w:rPr>
        <w:t>17</w:t>
      </w:r>
      <w:r w:rsidR="00311C5A">
        <w:rPr>
          <w:spacing w:val="-5"/>
        </w:rPr>
        <w:t xml:space="preserve">  </w:t>
      </w:r>
      <w:r w:rsidR="0048632D" w:rsidRPr="00131B89">
        <w:t>de</w:t>
      </w:r>
      <w:r w:rsidR="0048632D" w:rsidRPr="00131B89">
        <w:rPr>
          <w:spacing w:val="-5"/>
        </w:rPr>
        <w:t xml:space="preserve"> </w:t>
      </w:r>
      <w:r w:rsidR="004C485E">
        <w:rPr>
          <w:spacing w:val="-5"/>
        </w:rPr>
        <w:t>março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4C485E" w:rsidP="004C485E">
      <w:pPr>
        <w:ind w:left="424" w:right="1"/>
        <w:jc w:val="center"/>
        <w:rPr>
          <w:b/>
          <w:spacing w:val="-10"/>
        </w:rPr>
      </w:pPr>
      <w:r>
        <w:rPr>
          <w:b/>
          <w:spacing w:val="-10"/>
        </w:rPr>
        <w:t>SERVIÇOS</w:t>
      </w:r>
    </w:p>
    <w:p w:rsidR="004C485E" w:rsidRDefault="004C485E" w:rsidP="004C485E">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42"/>
        <w:gridCol w:w="863"/>
        <w:gridCol w:w="997"/>
        <w:gridCol w:w="4370"/>
        <w:gridCol w:w="1646"/>
        <w:gridCol w:w="1649"/>
      </w:tblGrid>
      <w:tr w:rsidR="004C485E" w:rsidTr="004C485E">
        <w:tc>
          <w:tcPr>
            <w:tcW w:w="742" w:type="dxa"/>
            <w:vAlign w:val="center"/>
          </w:tcPr>
          <w:p w:rsidR="004C485E" w:rsidRDefault="004C485E" w:rsidP="004C485E">
            <w:pPr>
              <w:ind w:right="1"/>
              <w:jc w:val="center"/>
              <w:rPr>
                <w:b/>
                <w:spacing w:val="-10"/>
              </w:rPr>
            </w:pPr>
            <w:r>
              <w:rPr>
                <w:b/>
                <w:spacing w:val="-10"/>
              </w:rPr>
              <w:t>ITEM</w:t>
            </w:r>
          </w:p>
        </w:tc>
        <w:tc>
          <w:tcPr>
            <w:tcW w:w="863" w:type="dxa"/>
            <w:vAlign w:val="center"/>
          </w:tcPr>
          <w:p w:rsidR="004C485E" w:rsidRDefault="004C485E" w:rsidP="004C485E">
            <w:pPr>
              <w:ind w:right="1"/>
              <w:jc w:val="center"/>
              <w:rPr>
                <w:b/>
                <w:spacing w:val="-10"/>
              </w:rPr>
            </w:pPr>
            <w:r>
              <w:rPr>
                <w:b/>
                <w:spacing w:val="-10"/>
              </w:rPr>
              <w:t>UNID.</w:t>
            </w:r>
          </w:p>
        </w:tc>
        <w:tc>
          <w:tcPr>
            <w:tcW w:w="997" w:type="dxa"/>
            <w:vAlign w:val="center"/>
          </w:tcPr>
          <w:p w:rsidR="004C485E" w:rsidRDefault="004C485E" w:rsidP="004C485E">
            <w:pPr>
              <w:ind w:right="1"/>
              <w:jc w:val="center"/>
              <w:rPr>
                <w:b/>
                <w:spacing w:val="-10"/>
              </w:rPr>
            </w:pPr>
            <w:r>
              <w:rPr>
                <w:b/>
                <w:spacing w:val="-10"/>
              </w:rPr>
              <w:t>QUANT.</w:t>
            </w:r>
          </w:p>
        </w:tc>
        <w:tc>
          <w:tcPr>
            <w:tcW w:w="4370" w:type="dxa"/>
            <w:vAlign w:val="center"/>
          </w:tcPr>
          <w:p w:rsidR="004C485E" w:rsidRDefault="004C485E" w:rsidP="004C485E">
            <w:pPr>
              <w:ind w:right="1"/>
              <w:jc w:val="center"/>
              <w:rPr>
                <w:b/>
                <w:spacing w:val="-10"/>
              </w:rPr>
            </w:pPr>
            <w:r>
              <w:rPr>
                <w:b/>
                <w:spacing w:val="-10"/>
              </w:rPr>
              <w:t>DESCRIÇÃO</w:t>
            </w:r>
          </w:p>
        </w:tc>
        <w:tc>
          <w:tcPr>
            <w:tcW w:w="1646" w:type="dxa"/>
            <w:vAlign w:val="center"/>
          </w:tcPr>
          <w:p w:rsidR="004C485E" w:rsidRDefault="004C485E" w:rsidP="004C485E">
            <w:pPr>
              <w:ind w:right="1"/>
              <w:jc w:val="center"/>
              <w:rPr>
                <w:b/>
                <w:spacing w:val="-10"/>
              </w:rPr>
            </w:pPr>
            <w:r>
              <w:rPr>
                <w:b/>
                <w:spacing w:val="-10"/>
              </w:rPr>
              <w:t>VALOR UNITÁRIO</w:t>
            </w:r>
          </w:p>
        </w:tc>
        <w:tc>
          <w:tcPr>
            <w:tcW w:w="1649" w:type="dxa"/>
            <w:vAlign w:val="center"/>
          </w:tcPr>
          <w:p w:rsidR="004C485E" w:rsidRDefault="004C485E" w:rsidP="004C485E">
            <w:pPr>
              <w:ind w:right="1"/>
              <w:jc w:val="center"/>
              <w:rPr>
                <w:b/>
                <w:spacing w:val="-10"/>
              </w:rPr>
            </w:pPr>
            <w:r>
              <w:rPr>
                <w:b/>
                <w:spacing w:val="-10"/>
              </w:rPr>
              <w:t>VALOR</w:t>
            </w:r>
          </w:p>
          <w:p w:rsidR="004C485E" w:rsidRDefault="004C485E" w:rsidP="004C485E">
            <w:pPr>
              <w:ind w:right="1"/>
              <w:jc w:val="center"/>
              <w:rPr>
                <w:b/>
                <w:spacing w:val="-10"/>
              </w:rPr>
            </w:pPr>
            <w:r>
              <w:rPr>
                <w:b/>
                <w:spacing w:val="-10"/>
              </w:rPr>
              <w:t>TOTAL</w:t>
            </w:r>
          </w:p>
        </w:tc>
      </w:tr>
      <w:tr w:rsidR="004C485E" w:rsidRPr="00C14634" w:rsidTr="00C14634">
        <w:tc>
          <w:tcPr>
            <w:tcW w:w="742" w:type="dxa"/>
          </w:tcPr>
          <w:p w:rsidR="004C485E" w:rsidRPr="00C14634" w:rsidRDefault="004C485E" w:rsidP="004C485E">
            <w:pPr>
              <w:ind w:right="1"/>
              <w:jc w:val="center"/>
              <w:rPr>
                <w:spacing w:val="-10"/>
              </w:rPr>
            </w:pPr>
            <w:r w:rsidRPr="00C14634">
              <w:rPr>
                <w:spacing w:val="-10"/>
              </w:rPr>
              <w:t>01</w:t>
            </w:r>
          </w:p>
        </w:tc>
        <w:tc>
          <w:tcPr>
            <w:tcW w:w="863" w:type="dxa"/>
          </w:tcPr>
          <w:p w:rsidR="004C485E" w:rsidRPr="00C14634" w:rsidRDefault="00524486" w:rsidP="00524486">
            <w:pPr>
              <w:ind w:right="1"/>
              <w:rPr>
                <w:spacing w:val="-10"/>
              </w:rPr>
            </w:pPr>
            <w:r w:rsidRPr="00C14634">
              <w:rPr>
                <w:spacing w:val="-10"/>
              </w:rPr>
              <w:t>UN</w:t>
            </w:r>
          </w:p>
        </w:tc>
        <w:tc>
          <w:tcPr>
            <w:tcW w:w="997" w:type="dxa"/>
          </w:tcPr>
          <w:p w:rsidR="004C485E" w:rsidRPr="00C14634" w:rsidRDefault="00524486" w:rsidP="00524486">
            <w:pPr>
              <w:ind w:right="1"/>
              <w:rPr>
                <w:b/>
                <w:spacing w:val="-10"/>
              </w:rPr>
            </w:pPr>
            <w:r w:rsidRPr="00C14634">
              <w:rPr>
                <w:b/>
                <w:spacing w:val="-10"/>
              </w:rPr>
              <w:t>1.500</w:t>
            </w:r>
          </w:p>
        </w:tc>
        <w:tc>
          <w:tcPr>
            <w:tcW w:w="4370" w:type="dxa"/>
          </w:tcPr>
          <w:p w:rsidR="004C485E" w:rsidRPr="00C14634" w:rsidRDefault="00524486" w:rsidP="00524486">
            <w:pPr>
              <w:ind w:right="1"/>
              <w:jc w:val="both"/>
              <w:rPr>
                <w:spacing w:val="-10"/>
              </w:rPr>
            </w:pPr>
            <w:r w:rsidRPr="00C14634">
              <w:rPr>
                <w:spacing w:val="-10"/>
              </w:rPr>
              <w:t>MAMOGRAFIA BILATERAL</w:t>
            </w:r>
          </w:p>
        </w:tc>
        <w:tc>
          <w:tcPr>
            <w:tcW w:w="1646" w:type="dxa"/>
            <w:shd w:val="clear" w:color="auto" w:fill="auto"/>
            <w:vAlign w:val="center"/>
          </w:tcPr>
          <w:p w:rsidR="004C485E" w:rsidRPr="00C14634" w:rsidRDefault="00C14634" w:rsidP="004C485E">
            <w:pPr>
              <w:ind w:right="1"/>
              <w:jc w:val="center"/>
              <w:rPr>
                <w:b/>
                <w:spacing w:val="-10"/>
              </w:rPr>
            </w:pPr>
            <w:r w:rsidRPr="00C14634">
              <w:rPr>
                <w:b/>
                <w:spacing w:val="-10"/>
              </w:rPr>
              <w:t>R$ 90,00</w:t>
            </w:r>
          </w:p>
        </w:tc>
        <w:tc>
          <w:tcPr>
            <w:tcW w:w="1649" w:type="dxa"/>
            <w:shd w:val="clear" w:color="auto" w:fill="auto"/>
            <w:vAlign w:val="center"/>
          </w:tcPr>
          <w:p w:rsidR="004C485E" w:rsidRPr="00C14634" w:rsidRDefault="00C14634" w:rsidP="004C485E">
            <w:pPr>
              <w:ind w:right="1"/>
              <w:jc w:val="center"/>
              <w:rPr>
                <w:b/>
                <w:spacing w:val="-10"/>
              </w:rPr>
            </w:pPr>
            <w:r w:rsidRPr="00C14634">
              <w:rPr>
                <w:b/>
                <w:spacing w:val="-10"/>
              </w:rPr>
              <w:t>R$ 135.000,00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02</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MAMÁRIA</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R$ 111,67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R$ 167.505,00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03</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ARTICULAÇÕES</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04</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BOLSA ESCROTAL</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R$ 105,00</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R$ 157.500,00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05</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OBSTETRICA</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R$ 108,33</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R$ 162.495,00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06</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ABDOMINAL</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07</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INGUINAL</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08</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PARTES MOLES</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R$ 105,00</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R$ 157.500,00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09</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PELVICA/PROSTATA</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10</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PAREDE INGUINAL</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11</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PESCOÇO</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12</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TIREOIDE</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524486" w:rsidRPr="00C14634" w:rsidTr="00C14634">
        <w:tc>
          <w:tcPr>
            <w:tcW w:w="742" w:type="dxa"/>
          </w:tcPr>
          <w:p w:rsidR="00524486" w:rsidRPr="00C14634" w:rsidRDefault="005154E7" w:rsidP="00524486">
            <w:pPr>
              <w:ind w:right="1"/>
              <w:jc w:val="center"/>
              <w:rPr>
                <w:spacing w:val="-10"/>
              </w:rPr>
            </w:pPr>
            <w:r w:rsidRPr="00C14634">
              <w:rPr>
                <w:spacing w:val="-10"/>
              </w:rPr>
              <w:t>13</w:t>
            </w:r>
          </w:p>
        </w:tc>
        <w:tc>
          <w:tcPr>
            <w:tcW w:w="863" w:type="dxa"/>
          </w:tcPr>
          <w:p w:rsidR="00524486" w:rsidRPr="00C14634" w:rsidRDefault="00C14634" w:rsidP="00524486">
            <w:pPr>
              <w:rPr>
                <w:spacing w:val="-10"/>
              </w:rPr>
            </w:pPr>
            <w:r>
              <w:rPr>
                <w:spacing w:val="-10"/>
              </w:rPr>
              <w:t>UN</w:t>
            </w:r>
          </w:p>
        </w:tc>
        <w:tc>
          <w:tcPr>
            <w:tcW w:w="997" w:type="dxa"/>
          </w:tcPr>
          <w:p w:rsidR="00524486" w:rsidRPr="00C14634" w:rsidRDefault="00C14634" w:rsidP="00524486">
            <w:pPr>
              <w:rPr>
                <w:b/>
                <w:spacing w:val="-10"/>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PELVICA TRANSVAGINAL</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R$ 108,33</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R$ 162.495,00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w:t>
            </w:r>
            <w:r w:rsidR="005154E7" w:rsidRPr="00C14634">
              <w:rPr>
                <w:spacing w:val="-10"/>
              </w:rPr>
              <w:t>4</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TESTICULOS</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R$ 105,00</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R$ 157.500,00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w:t>
            </w:r>
            <w:r w:rsidR="005154E7" w:rsidRPr="00C14634">
              <w:rPr>
                <w:spacing w:val="-10"/>
              </w:rPr>
              <w:t>5</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UMBILICAL</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R$ 105,00</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R$ 157.500,00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w:t>
            </w:r>
            <w:r w:rsidR="005154E7" w:rsidRPr="00C14634">
              <w:rPr>
                <w:spacing w:val="-10"/>
              </w:rPr>
              <w:t>6</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ABDOMINAL TOTAL</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R$ 128,33</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R$ 192.495,00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w:t>
            </w:r>
            <w:r w:rsidR="005154E7" w:rsidRPr="00C14634">
              <w:rPr>
                <w:spacing w:val="-10"/>
              </w:rPr>
              <w:t>7</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ABDOMINAL SUPERIOR</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R$ 108,33</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R$ 162.495,00</w:t>
            </w:r>
          </w:p>
        </w:tc>
      </w:tr>
      <w:tr w:rsidR="00524486" w:rsidRPr="00C14634" w:rsidTr="00C14634">
        <w:tc>
          <w:tcPr>
            <w:tcW w:w="742" w:type="dxa"/>
          </w:tcPr>
          <w:p w:rsidR="00524486" w:rsidRPr="00C14634" w:rsidRDefault="00524486" w:rsidP="00524486">
            <w:pPr>
              <w:ind w:right="1"/>
              <w:jc w:val="center"/>
              <w:rPr>
                <w:spacing w:val="-10"/>
              </w:rPr>
            </w:pPr>
            <w:r w:rsidRPr="00C14634">
              <w:rPr>
                <w:spacing w:val="-10"/>
              </w:rPr>
              <w:t>1</w:t>
            </w:r>
            <w:r w:rsidR="005154E7" w:rsidRPr="00C14634">
              <w:rPr>
                <w:spacing w:val="-10"/>
              </w:rPr>
              <w:t>8</w:t>
            </w:r>
          </w:p>
        </w:tc>
        <w:tc>
          <w:tcPr>
            <w:tcW w:w="863" w:type="dxa"/>
          </w:tcPr>
          <w:p w:rsidR="00524486" w:rsidRPr="00C14634" w:rsidRDefault="00524486" w:rsidP="00524486">
            <w:r w:rsidRPr="00C14634">
              <w:rPr>
                <w:spacing w:val="-10"/>
              </w:rPr>
              <w:t>UN</w:t>
            </w:r>
          </w:p>
        </w:tc>
        <w:tc>
          <w:tcPr>
            <w:tcW w:w="997" w:type="dxa"/>
          </w:tcPr>
          <w:p w:rsidR="00524486" w:rsidRPr="00C14634" w:rsidRDefault="00524486" w:rsidP="00524486">
            <w:pPr>
              <w:rPr>
                <w:b/>
              </w:rPr>
            </w:pPr>
            <w:r w:rsidRPr="00C14634">
              <w:rPr>
                <w:b/>
                <w:spacing w:val="-10"/>
              </w:rPr>
              <w:t>1.500</w:t>
            </w:r>
          </w:p>
        </w:tc>
        <w:tc>
          <w:tcPr>
            <w:tcW w:w="4370" w:type="dxa"/>
          </w:tcPr>
          <w:p w:rsidR="00524486" w:rsidRPr="00C14634" w:rsidRDefault="00524486" w:rsidP="00524486">
            <w:pPr>
              <w:ind w:right="1"/>
              <w:jc w:val="both"/>
              <w:rPr>
                <w:spacing w:val="-10"/>
              </w:rPr>
            </w:pPr>
            <w:r w:rsidRPr="00C14634">
              <w:rPr>
                <w:spacing w:val="-10"/>
              </w:rPr>
              <w:t>ECOGRAFIA VIAS URINARIAS</w:t>
            </w:r>
          </w:p>
        </w:tc>
        <w:tc>
          <w:tcPr>
            <w:tcW w:w="1646" w:type="dxa"/>
            <w:shd w:val="clear" w:color="auto" w:fill="auto"/>
            <w:vAlign w:val="center"/>
          </w:tcPr>
          <w:p w:rsidR="00524486" w:rsidRPr="00C14634" w:rsidRDefault="00C14634" w:rsidP="00524486">
            <w:pPr>
              <w:ind w:right="1"/>
              <w:jc w:val="center"/>
              <w:rPr>
                <w:b/>
                <w:spacing w:val="-10"/>
              </w:rPr>
            </w:pPr>
            <w:r w:rsidRPr="00C14634">
              <w:rPr>
                <w:b/>
                <w:spacing w:val="-10"/>
              </w:rPr>
              <w:t>R$ 101,67</w:t>
            </w:r>
          </w:p>
        </w:tc>
        <w:tc>
          <w:tcPr>
            <w:tcW w:w="1649" w:type="dxa"/>
            <w:shd w:val="clear" w:color="auto" w:fill="auto"/>
            <w:vAlign w:val="center"/>
          </w:tcPr>
          <w:p w:rsidR="00524486" w:rsidRPr="00C14634" w:rsidRDefault="00C14634" w:rsidP="00524486">
            <w:pPr>
              <w:ind w:right="1"/>
              <w:jc w:val="center"/>
              <w:rPr>
                <w:b/>
                <w:spacing w:val="-10"/>
              </w:rPr>
            </w:pPr>
            <w:r w:rsidRPr="00C14634">
              <w:rPr>
                <w:b/>
                <w:spacing w:val="-10"/>
              </w:rPr>
              <w:t>R$ 152.505,00</w:t>
            </w:r>
          </w:p>
        </w:tc>
      </w:tr>
      <w:tr w:rsidR="004C485E" w:rsidRPr="00C14634" w:rsidTr="004C485E">
        <w:tc>
          <w:tcPr>
            <w:tcW w:w="742" w:type="dxa"/>
          </w:tcPr>
          <w:p w:rsidR="004C485E" w:rsidRPr="00C14634" w:rsidRDefault="004C485E" w:rsidP="004C485E">
            <w:pPr>
              <w:ind w:right="1"/>
              <w:jc w:val="center"/>
              <w:rPr>
                <w:spacing w:val="-10"/>
              </w:rPr>
            </w:pPr>
          </w:p>
        </w:tc>
        <w:tc>
          <w:tcPr>
            <w:tcW w:w="863" w:type="dxa"/>
          </w:tcPr>
          <w:p w:rsidR="004C485E" w:rsidRPr="00C14634" w:rsidRDefault="004C485E" w:rsidP="004C485E">
            <w:pPr>
              <w:ind w:right="1"/>
              <w:jc w:val="center"/>
              <w:rPr>
                <w:spacing w:val="-10"/>
              </w:rPr>
            </w:pPr>
          </w:p>
        </w:tc>
        <w:tc>
          <w:tcPr>
            <w:tcW w:w="997" w:type="dxa"/>
          </w:tcPr>
          <w:p w:rsidR="004C485E" w:rsidRPr="00C14634" w:rsidRDefault="004C485E" w:rsidP="004C485E">
            <w:pPr>
              <w:ind w:right="1"/>
              <w:jc w:val="center"/>
              <w:rPr>
                <w:spacing w:val="-10"/>
              </w:rPr>
            </w:pPr>
          </w:p>
        </w:tc>
        <w:tc>
          <w:tcPr>
            <w:tcW w:w="4370" w:type="dxa"/>
          </w:tcPr>
          <w:p w:rsidR="004C485E" w:rsidRPr="00C14634" w:rsidRDefault="004C485E" w:rsidP="004C485E">
            <w:pPr>
              <w:ind w:right="1"/>
              <w:jc w:val="center"/>
              <w:rPr>
                <w:spacing w:val="-10"/>
              </w:rPr>
            </w:pPr>
          </w:p>
        </w:tc>
        <w:tc>
          <w:tcPr>
            <w:tcW w:w="1646" w:type="dxa"/>
            <w:vAlign w:val="center"/>
          </w:tcPr>
          <w:p w:rsidR="004C485E" w:rsidRPr="00C14634" w:rsidRDefault="004C485E" w:rsidP="004C485E">
            <w:pPr>
              <w:ind w:right="1"/>
              <w:jc w:val="center"/>
              <w:rPr>
                <w:b/>
                <w:spacing w:val="-10"/>
              </w:rPr>
            </w:pPr>
            <w:r w:rsidRPr="00C14634">
              <w:rPr>
                <w:b/>
                <w:spacing w:val="-10"/>
              </w:rPr>
              <w:t>Valor total estimado</w:t>
            </w:r>
          </w:p>
        </w:tc>
        <w:tc>
          <w:tcPr>
            <w:tcW w:w="1649" w:type="dxa"/>
            <w:vAlign w:val="center"/>
          </w:tcPr>
          <w:p w:rsidR="004C485E" w:rsidRPr="00C14634" w:rsidRDefault="004C485E" w:rsidP="004C485E">
            <w:pPr>
              <w:ind w:right="1"/>
              <w:jc w:val="center"/>
              <w:rPr>
                <w:b/>
                <w:spacing w:val="-10"/>
              </w:rPr>
            </w:pPr>
            <w:r w:rsidRPr="00C14634">
              <w:rPr>
                <w:b/>
                <w:spacing w:val="-10"/>
              </w:rPr>
              <w:t xml:space="preserve">R$ </w:t>
            </w:r>
            <w:r w:rsidR="00C14634" w:rsidRPr="00C14634">
              <w:rPr>
                <w:b/>
                <w:spacing w:val="-10"/>
              </w:rPr>
              <w:t>2.832.525,00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C14634" w:rsidP="00C14634">
      <w:pPr>
        <w:ind w:left="424" w:right="1"/>
        <w:jc w:val="both"/>
        <w:rPr>
          <w:b/>
        </w:rPr>
      </w:pPr>
      <w:r>
        <w:rPr>
          <w:b/>
        </w:rPr>
        <w:t>OBS.: A</w:t>
      </w:r>
      <w:r w:rsidR="00F24802">
        <w:rPr>
          <w:b/>
        </w:rPr>
        <w:t>S EMPRESAS</w:t>
      </w:r>
      <w:r>
        <w:rPr>
          <w:b/>
        </w:rPr>
        <w:t xml:space="preserve"> CONTRATADA</w:t>
      </w:r>
      <w:r w:rsidR="00F24802">
        <w:rPr>
          <w:b/>
        </w:rPr>
        <w:t>S</w:t>
      </w:r>
      <w:r>
        <w:rPr>
          <w:b/>
        </w:rPr>
        <w:t xml:space="preserve"> DEVER</w:t>
      </w:r>
      <w:r w:rsidR="00F24802">
        <w:rPr>
          <w:b/>
        </w:rPr>
        <w:t>ÃO</w:t>
      </w:r>
      <w:r>
        <w:rPr>
          <w:b/>
        </w:rPr>
        <w:t xml:space="preserve"> TER LOCAL PARA PRESTAÇÃO DE SERVIÇOS EM DISTÂNCIA MÁXIMA DE 20KM DO MUNICÍPIO DE ARROIO DOS RATOS.</w:t>
      </w: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4C485E">
        <w:rPr>
          <w:b/>
          <w:spacing w:val="-2"/>
        </w:rPr>
        <w:t>006</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4C485E">
        <w:rPr>
          <w:b/>
          <w:spacing w:val="-3"/>
        </w:rPr>
        <w:t>006</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4C485E">
        <w:rPr>
          <w:b/>
          <w:spacing w:val="-3"/>
        </w:rPr>
        <w:t>006</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A6E" w:rsidRDefault="00A86A6E">
      <w:r>
        <w:separator/>
      </w:r>
    </w:p>
  </w:endnote>
  <w:endnote w:type="continuationSeparator" w:id="0">
    <w:p w:rsidR="00A86A6E" w:rsidRDefault="00A8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C14634" w:rsidRPr="00FC763D" w:rsidRDefault="00C14634"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A6E" w:rsidRDefault="00A86A6E">
      <w:r>
        <w:separator/>
      </w:r>
    </w:p>
  </w:footnote>
  <w:footnote w:type="continuationSeparator" w:id="0">
    <w:p w:rsidR="00A86A6E" w:rsidRDefault="00A8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634" w:rsidRDefault="00C14634">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p>
  <w:p w:rsidR="00C14634" w:rsidRDefault="00C14634">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C14634" w:rsidRPr="0052730C" w:rsidRDefault="00C14634">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14634" w:rsidRPr="0052730C" w:rsidRDefault="00C14634">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14634" w:rsidRDefault="00C14634">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14634" w:rsidRPr="0052730C" w:rsidRDefault="00C14634">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C14634" w:rsidRPr="0052730C" w:rsidRDefault="00C14634">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14634" w:rsidRPr="0052730C" w:rsidRDefault="00C14634">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14634" w:rsidRPr="0052730C" w:rsidRDefault="00C14634">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14634" w:rsidRDefault="00C14634">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14634" w:rsidRPr="0052730C" w:rsidRDefault="00C14634">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B270A"/>
    <w:rsid w:val="00131B89"/>
    <w:rsid w:val="00156D47"/>
    <w:rsid w:val="001664A4"/>
    <w:rsid w:val="00195279"/>
    <w:rsid w:val="001C5027"/>
    <w:rsid w:val="001D2D96"/>
    <w:rsid w:val="001E7F45"/>
    <w:rsid w:val="001F6182"/>
    <w:rsid w:val="00215DB5"/>
    <w:rsid w:val="002307B4"/>
    <w:rsid w:val="002523D5"/>
    <w:rsid w:val="002808B8"/>
    <w:rsid w:val="00287474"/>
    <w:rsid w:val="002C02DB"/>
    <w:rsid w:val="00311C5A"/>
    <w:rsid w:val="00313C4B"/>
    <w:rsid w:val="00315CCF"/>
    <w:rsid w:val="003229CA"/>
    <w:rsid w:val="00333419"/>
    <w:rsid w:val="003458CB"/>
    <w:rsid w:val="003D0D8D"/>
    <w:rsid w:val="003D1D73"/>
    <w:rsid w:val="003F640C"/>
    <w:rsid w:val="00420586"/>
    <w:rsid w:val="0048632D"/>
    <w:rsid w:val="004A165F"/>
    <w:rsid w:val="004C0108"/>
    <w:rsid w:val="004C485E"/>
    <w:rsid w:val="005154E7"/>
    <w:rsid w:val="00524486"/>
    <w:rsid w:val="0052730C"/>
    <w:rsid w:val="00644D5D"/>
    <w:rsid w:val="0065461D"/>
    <w:rsid w:val="00713DB2"/>
    <w:rsid w:val="00730F41"/>
    <w:rsid w:val="007442AC"/>
    <w:rsid w:val="00754372"/>
    <w:rsid w:val="007C0DB3"/>
    <w:rsid w:val="00833966"/>
    <w:rsid w:val="00854983"/>
    <w:rsid w:val="00A03F9E"/>
    <w:rsid w:val="00A14614"/>
    <w:rsid w:val="00A210E1"/>
    <w:rsid w:val="00A4343B"/>
    <w:rsid w:val="00A86A6E"/>
    <w:rsid w:val="00B76F96"/>
    <w:rsid w:val="00C14634"/>
    <w:rsid w:val="00C72E2F"/>
    <w:rsid w:val="00C96DA1"/>
    <w:rsid w:val="00D918EF"/>
    <w:rsid w:val="00DA2B1F"/>
    <w:rsid w:val="00E05F8F"/>
    <w:rsid w:val="00E601FA"/>
    <w:rsid w:val="00E6063F"/>
    <w:rsid w:val="00EB0018"/>
    <w:rsid w:val="00ED24F1"/>
    <w:rsid w:val="00F15F2E"/>
    <w:rsid w:val="00F24802"/>
    <w:rsid w:val="00F30E2D"/>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D461"/>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9052</Words>
  <Characters>48883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6</cp:revision>
  <cp:lastPrinted>2025-03-18T12:31:00Z</cp:lastPrinted>
  <dcterms:created xsi:type="dcterms:W3CDTF">2025-03-17T16:27:00Z</dcterms:created>
  <dcterms:modified xsi:type="dcterms:W3CDTF">2025-03-18T12:32:00Z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