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515" w:rsidRDefault="0032637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EDITAL DE LEILÃO PÚBLICO N° </w:t>
      </w:r>
      <w:r w:rsidR="00002F2C">
        <w:rPr>
          <w:rFonts w:ascii="Arial" w:hAnsi="Arial" w:cs="Arial"/>
          <w:b/>
          <w:sz w:val="20"/>
          <w:szCs w:val="20"/>
        </w:rPr>
        <w:t>0</w:t>
      </w:r>
      <w:r w:rsidR="00481D4C">
        <w:rPr>
          <w:rFonts w:ascii="Arial" w:hAnsi="Arial" w:cs="Arial"/>
          <w:b/>
          <w:sz w:val="20"/>
          <w:szCs w:val="20"/>
        </w:rPr>
        <w:t>0</w:t>
      </w:r>
      <w:r w:rsidR="00002F2C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/202</w:t>
      </w:r>
      <w:r w:rsidR="00002F2C">
        <w:rPr>
          <w:rFonts w:ascii="Arial" w:hAnsi="Arial" w:cs="Arial"/>
          <w:b/>
          <w:sz w:val="20"/>
          <w:szCs w:val="20"/>
        </w:rPr>
        <w:t>4</w:t>
      </w:r>
    </w:p>
    <w:p w:rsidR="003A2515" w:rsidRDefault="003A2515">
      <w:pPr>
        <w:spacing w:line="360" w:lineRule="auto"/>
        <w:ind w:left="6372"/>
        <w:jc w:val="both"/>
        <w:rPr>
          <w:rFonts w:ascii="Arial" w:hAnsi="Arial" w:cs="Arial"/>
          <w:b/>
          <w:i/>
          <w:sz w:val="20"/>
          <w:szCs w:val="20"/>
        </w:rPr>
      </w:pPr>
    </w:p>
    <w:p w:rsidR="003A2515" w:rsidRDefault="007E06D1">
      <w:pPr>
        <w:shd w:val="clear" w:color="auto" w:fill="D9D9D9" w:themeFill="background1" w:themeFillShade="D9"/>
        <w:spacing w:line="360" w:lineRule="auto"/>
        <w:ind w:left="4248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ALIENAÇÃO DE </w:t>
      </w:r>
      <w:r w:rsidR="00ED5CE3">
        <w:rPr>
          <w:rFonts w:ascii="Arial" w:hAnsi="Arial" w:cs="Arial"/>
          <w:b/>
          <w:i/>
          <w:sz w:val="20"/>
          <w:szCs w:val="20"/>
        </w:rPr>
        <w:t>BEM IMÓVEL PÚBLICO – ÁREA DE 15,05 HECTARES.</w:t>
      </w:r>
    </w:p>
    <w:p w:rsidR="003A2515" w:rsidRDefault="003A25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Pr="00FB586E" w:rsidRDefault="00326375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O MUNICÍPIO DE ARROIO DOS RATOS</w:t>
      </w:r>
      <w:r>
        <w:rPr>
          <w:rFonts w:ascii="Arial" w:hAnsi="Arial" w:cs="Arial"/>
          <w:sz w:val="20"/>
          <w:szCs w:val="20"/>
        </w:rPr>
        <w:t xml:space="preserve">, Estado do Rio Grande do Sul, pessoa jurídica de direito público interno, inscrito no CNPJ/MF sob o número 88.363.072/0001-44, com sede administrativa no Largo do Mineiro, n° 135, Centro, representado pelo Excelentíssimo senhor Prefeito Municipal JOSÉ CARLOS GARCIA DE AZEREDO, que no uso de suas atribuições legais, </w:t>
      </w:r>
      <w:r w:rsidR="007E06D1">
        <w:rPr>
          <w:rFonts w:ascii="Arial" w:hAnsi="Arial" w:cs="Arial"/>
          <w:sz w:val="20"/>
          <w:szCs w:val="20"/>
        </w:rPr>
        <w:t>também como em conformidade com a Lei Municipa</w:t>
      </w:r>
      <w:r w:rsidR="00ED5CE3">
        <w:rPr>
          <w:rFonts w:ascii="Arial" w:hAnsi="Arial" w:cs="Arial"/>
          <w:sz w:val="20"/>
          <w:szCs w:val="20"/>
        </w:rPr>
        <w:t>l n</w:t>
      </w:r>
      <w:r w:rsidR="00ED5CE3">
        <w:rPr>
          <w:rFonts w:ascii="Arial" w:hAnsi="Arial" w:cs="Arial"/>
          <w:sz w:val="22"/>
          <w:szCs w:val="20"/>
        </w:rPr>
        <w:t xml:space="preserve"> 4.311/2023</w:t>
      </w:r>
      <w:r w:rsidR="007E06D1">
        <w:rPr>
          <w:rFonts w:ascii="Arial" w:hAnsi="Arial" w:cs="Arial"/>
          <w:sz w:val="20"/>
          <w:szCs w:val="20"/>
        </w:rPr>
        <w:t>,</w:t>
      </w:r>
      <w:r w:rsidR="00C8140F">
        <w:rPr>
          <w:rFonts w:ascii="Arial" w:hAnsi="Arial" w:cs="Arial"/>
          <w:sz w:val="20"/>
          <w:szCs w:val="20"/>
        </w:rPr>
        <w:t xml:space="preserve">  Termo Final de Avaliação, </w:t>
      </w:r>
      <w:r>
        <w:rPr>
          <w:rFonts w:ascii="Arial" w:hAnsi="Arial" w:cs="Arial"/>
          <w:sz w:val="20"/>
          <w:szCs w:val="20"/>
        </w:rPr>
        <w:t xml:space="preserve">autoriza a realização do certame, ao qual será conduzido </w:t>
      </w:r>
      <w:r w:rsidR="00D04744">
        <w:rPr>
          <w:rFonts w:ascii="Arial" w:hAnsi="Arial" w:cs="Arial"/>
          <w:sz w:val="20"/>
          <w:szCs w:val="20"/>
        </w:rPr>
        <w:t xml:space="preserve">pelo </w:t>
      </w:r>
      <w:r w:rsidR="0007168A">
        <w:rPr>
          <w:rFonts w:ascii="Arial" w:hAnsi="Arial" w:cs="Arial"/>
          <w:sz w:val="20"/>
          <w:szCs w:val="20"/>
        </w:rPr>
        <w:t>servidor</w:t>
      </w:r>
      <w:r w:rsidR="00D04744" w:rsidRPr="000B5847">
        <w:rPr>
          <w:rFonts w:ascii="Arial" w:hAnsi="Arial" w:cs="Arial"/>
          <w:sz w:val="20"/>
          <w:szCs w:val="20"/>
        </w:rPr>
        <w:t xml:space="preserve"> </w:t>
      </w:r>
      <w:r w:rsidR="0007168A">
        <w:rPr>
          <w:rFonts w:ascii="Arial" w:hAnsi="Arial" w:cs="Arial"/>
          <w:sz w:val="20"/>
          <w:szCs w:val="20"/>
        </w:rPr>
        <w:t xml:space="preserve">Diego Tavares Sena – matrícula nº 2918 - </w:t>
      </w:r>
      <w:r w:rsidR="00D04744">
        <w:rPr>
          <w:rFonts w:ascii="Arial" w:hAnsi="Arial" w:cs="Arial"/>
          <w:sz w:val="20"/>
          <w:szCs w:val="20"/>
        </w:rPr>
        <w:t xml:space="preserve"> neste ato denominado Leiloeiro</w:t>
      </w:r>
      <w:r w:rsidR="0007168A">
        <w:rPr>
          <w:rFonts w:ascii="Arial" w:hAnsi="Arial" w:cs="Arial"/>
          <w:sz w:val="20"/>
          <w:szCs w:val="20"/>
        </w:rPr>
        <w:t>, consoante Portaria nº 2.067/20</w:t>
      </w:r>
      <w:r w:rsidR="00AD51F7">
        <w:rPr>
          <w:rFonts w:ascii="Arial" w:hAnsi="Arial" w:cs="Arial"/>
          <w:sz w:val="20"/>
          <w:szCs w:val="20"/>
        </w:rPr>
        <w:t>2</w:t>
      </w:r>
      <w:r w:rsidR="0007168A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Faz saber, aos interessados que tomarem conhecimento deste Edital, que fará realizar LICITAÇÃO, na modalidade LEILÃO, tipo MAIOR LANCE, tendo por OBJETO a </w:t>
      </w:r>
      <w:r w:rsidR="00D04744">
        <w:rPr>
          <w:rFonts w:ascii="Arial" w:hAnsi="Arial" w:cs="Arial"/>
          <w:sz w:val="20"/>
          <w:szCs w:val="20"/>
        </w:rPr>
        <w:t xml:space="preserve">alienação de </w:t>
      </w:r>
      <w:r w:rsidR="00875910">
        <w:rPr>
          <w:rFonts w:ascii="Arial" w:hAnsi="Arial" w:cs="Arial"/>
          <w:sz w:val="20"/>
          <w:szCs w:val="20"/>
        </w:rPr>
        <w:t>IMÓVEL PÚBLICO</w:t>
      </w:r>
      <w:r w:rsidR="00D0474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D04744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 xml:space="preserve">ato será realizado na </w:t>
      </w:r>
      <w:r w:rsidR="00D04744">
        <w:rPr>
          <w:rFonts w:ascii="Arial" w:hAnsi="Arial" w:cs="Arial"/>
          <w:b/>
          <w:sz w:val="22"/>
          <w:szCs w:val="22"/>
          <w:u w:val="single"/>
        </w:rPr>
        <w:t>CÂMARA MUNICIPAL DE VEREADORES</w:t>
      </w:r>
      <w:r>
        <w:rPr>
          <w:rFonts w:ascii="Arial" w:hAnsi="Arial" w:cs="Arial"/>
          <w:b/>
          <w:sz w:val="22"/>
          <w:szCs w:val="22"/>
          <w:u w:val="single"/>
        </w:rPr>
        <w:t>,</w:t>
      </w:r>
      <w:r w:rsidR="00D04744">
        <w:rPr>
          <w:rFonts w:ascii="Arial" w:hAnsi="Arial" w:cs="Arial"/>
          <w:b/>
          <w:sz w:val="22"/>
          <w:szCs w:val="22"/>
          <w:u w:val="single"/>
        </w:rPr>
        <w:t xml:space="preserve"> SITO À RUA LARGO DO MINEIRO, Nº 295, </w:t>
      </w:r>
      <w:r w:rsidR="00B30C6D" w:rsidRPr="00481D4C">
        <w:rPr>
          <w:rFonts w:ascii="Arial" w:hAnsi="Arial" w:cs="Arial"/>
          <w:b/>
          <w:sz w:val="22"/>
          <w:szCs w:val="20"/>
          <w:u w:val="single"/>
        </w:rPr>
        <w:t xml:space="preserve">NO DIA </w:t>
      </w:r>
      <w:r w:rsidR="00481D4C" w:rsidRPr="00481D4C">
        <w:rPr>
          <w:rFonts w:ascii="Arial" w:hAnsi="Arial" w:cs="Arial"/>
          <w:b/>
          <w:sz w:val="22"/>
          <w:szCs w:val="20"/>
          <w:u w:val="single"/>
        </w:rPr>
        <w:t>27</w:t>
      </w:r>
      <w:r w:rsidR="00B220A7" w:rsidRPr="00481D4C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="00B30C6D" w:rsidRPr="00481D4C">
        <w:rPr>
          <w:rFonts w:ascii="Arial" w:hAnsi="Arial" w:cs="Arial"/>
          <w:b/>
          <w:sz w:val="22"/>
          <w:szCs w:val="20"/>
          <w:u w:val="single"/>
        </w:rPr>
        <w:t xml:space="preserve">DE </w:t>
      </w:r>
      <w:r w:rsidR="00481D4C" w:rsidRPr="00481D4C">
        <w:rPr>
          <w:rFonts w:ascii="Arial" w:hAnsi="Arial" w:cs="Arial"/>
          <w:b/>
          <w:sz w:val="22"/>
          <w:szCs w:val="20"/>
          <w:u w:val="single"/>
        </w:rPr>
        <w:t>MARÇO</w:t>
      </w:r>
      <w:r w:rsidR="0007168A" w:rsidRPr="00481D4C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="00B30C6D" w:rsidRPr="00481D4C">
        <w:rPr>
          <w:rFonts w:ascii="Arial" w:hAnsi="Arial" w:cs="Arial"/>
          <w:b/>
          <w:sz w:val="22"/>
          <w:szCs w:val="20"/>
          <w:u w:val="single"/>
        </w:rPr>
        <w:t>DE 202</w:t>
      </w:r>
      <w:r w:rsidR="00481D4C" w:rsidRPr="00481D4C">
        <w:rPr>
          <w:rFonts w:ascii="Arial" w:hAnsi="Arial" w:cs="Arial"/>
          <w:b/>
          <w:sz w:val="22"/>
          <w:szCs w:val="20"/>
          <w:u w:val="single"/>
        </w:rPr>
        <w:t>4</w:t>
      </w:r>
      <w:r w:rsidR="0069080A" w:rsidRPr="00481D4C">
        <w:rPr>
          <w:rFonts w:ascii="Arial" w:hAnsi="Arial" w:cs="Arial"/>
          <w:b/>
          <w:sz w:val="22"/>
          <w:szCs w:val="20"/>
          <w:u w:val="single"/>
        </w:rPr>
        <w:t>, ÀS 14H</w:t>
      </w:r>
      <w:r w:rsidR="0007168A" w:rsidRPr="00481D4C">
        <w:rPr>
          <w:rFonts w:ascii="Arial" w:hAnsi="Arial" w:cs="Arial"/>
          <w:b/>
          <w:sz w:val="22"/>
          <w:szCs w:val="20"/>
          <w:u w:val="single"/>
        </w:rPr>
        <w:t>10</w:t>
      </w:r>
      <w:r w:rsidR="0069080A">
        <w:rPr>
          <w:rFonts w:ascii="Arial" w:hAnsi="Arial" w:cs="Arial"/>
          <w:b/>
          <w:sz w:val="20"/>
          <w:szCs w:val="20"/>
          <w:u w:val="single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A presente licitação se processará nos termos deste Edital, em conformidade com os dispositivos da Lei Federal nº </w:t>
      </w:r>
      <w:r w:rsidR="00481D4C">
        <w:rPr>
          <w:rFonts w:ascii="Arial" w:hAnsi="Arial" w:cs="Arial"/>
          <w:sz w:val="20"/>
          <w:szCs w:val="20"/>
        </w:rPr>
        <w:t>14.133/21</w:t>
      </w:r>
      <w:r>
        <w:rPr>
          <w:rFonts w:ascii="Arial" w:hAnsi="Arial" w:cs="Arial"/>
          <w:sz w:val="20"/>
          <w:szCs w:val="20"/>
        </w:rPr>
        <w:t xml:space="preserve"> e alterações posteriores.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OBJETO</w:t>
      </w:r>
    </w:p>
    <w:p w:rsidR="003A2515" w:rsidRDefault="0032637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 </w:t>
      </w:r>
      <w:r w:rsidR="00BB0669">
        <w:rPr>
          <w:rFonts w:ascii="Arial" w:hAnsi="Arial" w:cs="Arial"/>
          <w:sz w:val="20"/>
          <w:szCs w:val="20"/>
        </w:rPr>
        <w:t xml:space="preserve">por objeto o presente Edital, a </w:t>
      </w:r>
      <w:r w:rsidR="00BB0669" w:rsidRPr="00FB586E">
        <w:rPr>
          <w:rFonts w:ascii="Arial" w:hAnsi="Arial" w:cs="Arial"/>
          <w:b/>
          <w:sz w:val="20"/>
          <w:szCs w:val="20"/>
        </w:rPr>
        <w:t>alienação de</w:t>
      </w:r>
      <w:r w:rsidR="00BA5000" w:rsidRPr="00FB586E">
        <w:rPr>
          <w:rFonts w:ascii="Arial" w:hAnsi="Arial" w:cs="Arial"/>
          <w:b/>
          <w:sz w:val="20"/>
          <w:szCs w:val="20"/>
        </w:rPr>
        <w:t xml:space="preserve"> </w:t>
      </w:r>
      <w:r w:rsidR="00B220A7">
        <w:rPr>
          <w:rFonts w:ascii="Arial" w:hAnsi="Arial" w:cs="Arial"/>
          <w:b/>
          <w:sz w:val="20"/>
          <w:szCs w:val="20"/>
        </w:rPr>
        <w:t>15,05</w:t>
      </w:r>
      <w:r w:rsidR="00BA5000" w:rsidRPr="00FB586E">
        <w:rPr>
          <w:rFonts w:ascii="Arial" w:hAnsi="Arial" w:cs="Arial"/>
          <w:b/>
          <w:sz w:val="20"/>
          <w:szCs w:val="20"/>
        </w:rPr>
        <w:t xml:space="preserve"> Hectares </w:t>
      </w:r>
      <w:r w:rsidR="00B220A7">
        <w:rPr>
          <w:rFonts w:ascii="Arial" w:hAnsi="Arial" w:cs="Arial"/>
          <w:b/>
          <w:sz w:val="20"/>
          <w:szCs w:val="20"/>
        </w:rPr>
        <w:t>de bem imóvel</w:t>
      </w:r>
      <w:r w:rsidR="0007168A">
        <w:rPr>
          <w:rFonts w:ascii="Arial" w:hAnsi="Arial" w:cs="Arial"/>
          <w:sz w:val="20"/>
          <w:szCs w:val="20"/>
        </w:rPr>
        <w:t xml:space="preserve">, </w:t>
      </w:r>
      <w:r w:rsidR="00B220A7">
        <w:rPr>
          <w:rFonts w:ascii="Arial" w:hAnsi="Arial" w:cs="Arial"/>
          <w:sz w:val="20"/>
          <w:szCs w:val="20"/>
        </w:rPr>
        <w:t>localizado na Estrada Dona Laura</w:t>
      </w:r>
      <w:r>
        <w:rPr>
          <w:rFonts w:ascii="Arial" w:hAnsi="Arial" w:cs="Arial"/>
          <w:sz w:val="20"/>
          <w:szCs w:val="20"/>
        </w:rPr>
        <w:t>,</w:t>
      </w:r>
      <w:r w:rsidR="0007168A">
        <w:rPr>
          <w:rFonts w:ascii="Arial" w:hAnsi="Arial" w:cs="Arial"/>
          <w:sz w:val="20"/>
          <w:szCs w:val="20"/>
        </w:rPr>
        <w:t xml:space="preserve"> condizente com a Matrícula nº </w:t>
      </w:r>
      <w:r w:rsidR="00B220A7">
        <w:rPr>
          <w:rFonts w:ascii="Arial" w:hAnsi="Arial" w:cs="Arial"/>
          <w:sz w:val="20"/>
          <w:szCs w:val="20"/>
        </w:rPr>
        <w:t>8</w:t>
      </w:r>
      <w:r w:rsidR="0007168A">
        <w:rPr>
          <w:rFonts w:ascii="Arial" w:hAnsi="Arial" w:cs="Arial"/>
          <w:sz w:val="20"/>
          <w:szCs w:val="20"/>
        </w:rPr>
        <w:t>.</w:t>
      </w:r>
      <w:r w:rsidR="00B220A7">
        <w:rPr>
          <w:rFonts w:ascii="Arial" w:hAnsi="Arial" w:cs="Arial"/>
          <w:sz w:val="20"/>
          <w:szCs w:val="20"/>
        </w:rPr>
        <w:t>147</w:t>
      </w:r>
      <w:r w:rsidR="0007168A">
        <w:rPr>
          <w:rFonts w:ascii="Arial" w:hAnsi="Arial" w:cs="Arial"/>
          <w:sz w:val="20"/>
          <w:szCs w:val="20"/>
        </w:rPr>
        <w:t xml:space="preserve"> – Ofício dos Registros Públicos de Arroio dos Ratos/RS. A especificação do lote encontra-se no</w:t>
      </w:r>
      <w:r>
        <w:rPr>
          <w:rFonts w:ascii="Arial" w:hAnsi="Arial" w:cs="Arial"/>
          <w:sz w:val="20"/>
          <w:szCs w:val="20"/>
        </w:rPr>
        <w:t xml:space="preserve"> Anexo I</w:t>
      </w:r>
      <w:r w:rsidR="0007168A">
        <w:rPr>
          <w:rFonts w:ascii="Arial" w:hAnsi="Arial" w:cs="Arial"/>
          <w:sz w:val="20"/>
          <w:szCs w:val="20"/>
        </w:rPr>
        <w:t xml:space="preserve"> deste certame</w:t>
      </w:r>
      <w:r>
        <w:rPr>
          <w:rFonts w:ascii="Arial" w:hAnsi="Arial" w:cs="Arial"/>
          <w:sz w:val="20"/>
          <w:szCs w:val="20"/>
        </w:rPr>
        <w:t>.</w:t>
      </w:r>
    </w:p>
    <w:p w:rsidR="003A2515" w:rsidRDefault="003A2515">
      <w:pPr>
        <w:jc w:val="both"/>
        <w:rPr>
          <w:rFonts w:ascii="Cambria" w:hAnsi="Cambria" w:cs="Arial"/>
          <w:sz w:val="22"/>
          <w:szCs w:val="22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DAS CONDIÇÕES DAS PROPOSTAS 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Os bens serão adjudicados a quem der o maior lance igual ou superio</w:t>
      </w:r>
      <w:r w:rsidR="00BB0669">
        <w:rPr>
          <w:rFonts w:ascii="Arial" w:hAnsi="Arial" w:cs="Arial"/>
          <w:sz w:val="20"/>
          <w:szCs w:val="20"/>
        </w:rPr>
        <w:t>r do preço mínimo de avaliação.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DA PARTICIPAÇÃO E DA DOCUMENTAÇÃO</w:t>
      </w:r>
    </w:p>
    <w:p w:rsidR="003A2515" w:rsidRDefault="00326375">
      <w:pPr>
        <w:pStyle w:val="NormalWeb"/>
        <w:shd w:val="clear" w:color="auto" w:fill="FFFFFF"/>
        <w:spacing w:before="0" w:beforeAutospacing="0" w:after="33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Poderão participar do leilão de BENS MÓVEIS pessoas físicas e jurídicas de qualquer natureza, sendo que, no ato, o participante que arrematar o lote deverá apresentar obrigatoriamente os seguintes documentos:</w:t>
      </w:r>
    </w:p>
    <w:p w:rsidR="003A2515" w:rsidRDefault="00326375">
      <w:pPr>
        <w:pStyle w:val="NormalWeb"/>
        <w:shd w:val="clear" w:color="auto" w:fill="FFFFFF"/>
        <w:spacing w:before="0" w:beforeAutospacing="0" w:after="33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4C445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Pessoa Física: RG, CPF e Comprovante de Residência.</w:t>
      </w:r>
    </w:p>
    <w:p w:rsidR="003A2515" w:rsidRDefault="00326375">
      <w:pPr>
        <w:pStyle w:val="NormalWeb"/>
        <w:shd w:val="clear" w:color="auto" w:fill="FFFFFF"/>
        <w:spacing w:before="0" w:beforeAutospacing="0" w:after="33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4C445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Pessoa Jurídica: Registro Comercial, no caso de empresa individual, Contrato Social ou cópia autenticada, CNPJ, RG e CPF do representante, com firma reconhecida, comprovando serem </w:t>
      </w:r>
      <w:r>
        <w:rPr>
          <w:rFonts w:ascii="Arial" w:hAnsi="Arial" w:cs="Arial"/>
          <w:sz w:val="20"/>
          <w:szCs w:val="20"/>
        </w:rPr>
        <w:lastRenderedPageBreak/>
        <w:t>seus representantes legais; por sócio dirigente, proprietário ou assemelhado com poderes bastantes, e que satisfaçam as demais condições deste Edital.</w:t>
      </w:r>
    </w:p>
    <w:p w:rsidR="003A2515" w:rsidRDefault="00326375">
      <w:pPr>
        <w:pStyle w:val="NormalWeb"/>
        <w:shd w:val="clear" w:color="auto" w:fill="FFFFFF"/>
        <w:spacing w:before="0" w:beforeAutospacing="0" w:after="33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4C445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Pessoas emancipadas: deverão apresentar também o documento comprobatório do registro da emancipação em registro público</w:t>
      </w: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DAS CONDIÇÕES GERAIS</w:t>
      </w:r>
    </w:p>
    <w:p w:rsidR="003A2515" w:rsidRDefault="003A25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O leilão será realizado </w:t>
      </w:r>
      <w:r w:rsidR="002358AE">
        <w:rPr>
          <w:rFonts w:ascii="Arial" w:hAnsi="Arial" w:cs="Arial"/>
          <w:sz w:val="20"/>
          <w:szCs w:val="20"/>
        </w:rPr>
        <w:t>em lote único</w:t>
      </w:r>
      <w:r>
        <w:rPr>
          <w:rFonts w:ascii="Arial" w:hAnsi="Arial" w:cs="Arial"/>
          <w:sz w:val="20"/>
          <w:szCs w:val="20"/>
        </w:rPr>
        <w:t>, conforme discriminado no anexo I do edital, e os valores são os mínimos aprovados como base para o lance inicial;</w:t>
      </w:r>
      <w:r w:rsidR="002358AE">
        <w:rPr>
          <w:rFonts w:ascii="Arial" w:hAnsi="Arial" w:cs="Arial"/>
          <w:sz w:val="20"/>
          <w:szCs w:val="20"/>
        </w:rPr>
        <w:t xml:space="preserve"> através de lances verbais </w:t>
      </w:r>
      <w:r w:rsidR="002358AE" w:rsidRPr="002358AE">
        <w:rPr>
          <w:rFonts w:ascii="Arial" w:hAnsi="Arial" w:cs="Arial"/>
          <w:b/>
          <w:sz w:val="20"/>
          <w:szCs w:val="20"/>
        </w:rPr>
        <w:t>A QUEM MAIOR VALOR OFERTAR</w:t>
      </w:r>
      <w:r w:rsidR="002358AE">
        <w:rPr>
          <w:rFonts w:ascii="Arial" w:hAnsi="Arial" w:cs="Arial"/>
          <w:sz w:val="20"/>
          <w:szCs w:val="20"/>
        </w:rPr>
        <w:t xml:space="preserve"> ao lote, desde que adjudicado pelo Município a proposta ao objeto em questão.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O Município de Arroio dos Ratos, conforme previsão legal contida no artigo </w:t>
      </w:r>
      <w:r w:rsidR="001A3940">
        <w:rPr>
          <w:rFonts w:ascii="Arial" w:hAnsi="Arial" w:cs="Arial"/>
          <w:sz w:val="20"/>
          <w:szCs w:val="20"/>
        </w:rPr>
        <w:t>33</w:t>
      </w:r>
      <w:r>
        <w:rPr>
          <w:rFonts w:ascii="Arial" w:hAnsi="Arial" w:cs="Arial"/>
          <w:sz w:val="20"/>
          <w:szCs w:val="20"/>
        </w:rPr>
        <w:t>,</w:t>
      </w:r>
      <w:r w:rsidR="001A3940">
        <w:rPr>
          <w:rFonts w:ascii="Arial" w:hAnsi="Arial" w:cs="Arial"/>
          <w:sz w:val="20"/>
          <w:szCs w:val="20"/>
        </w:rPr>
        <w:t xml:space="preserve"> Inciso V</w:t>
      </w:r>
      <w:r>
        <w:rPr>
          <w:rFonts w:ascii="Arial" w:hAnsi="Arial" w:cs="Arial"/>
          <w:sz w:val="20"/>
          <w:szCs w:val="20"/>
        </w:rPr>
        <w:t xml:space="preserve">, da Lei Federal nº </w:t>
      </w:r>
      <w:r w:rsidR="001A3940">
        <w:rPr>
          <w:rFonts w:ascii="Arial" w:hAnsi="Arial" w:cs="Arial"/>
          <w:sz w:val="20"/>
          <w:szCs w:val="20"/>
        </w:rPr>
        <w:t>14.133</w:t>
      </w:r>
      <w:r>
        <w:rPr>
          <w:rFonts w:ascii="Arial" w:hAnsi="Arial" w:cs="Arial"/>
          <w:sz w:val="20"/>
          <w:szCs w:val="20"/>
        </w:rPr>
        <w:t>/</w:t>
      </w:r>
      <w:r w:rsidR="001A3940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>, não alienará os bens dos lotes, cujos lances ou ofertas não sejam iguais ou maiores do que o valor expresso no anexo I do edital;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2358A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O Funcionário Efetivo devidamente nomeado ofertará o lote e aguardará a manifestação espontânea de cada interessado em ofertar maior valor ao preço do lote em questão (lance);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2358A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Durante o leilão podem ser realizadas ofertas sucessivas de lances para </w:t>
      </w:r>
      <w:r w:rsidR="002358A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lote, sempre com valores que superem ao lance anteriormente efetuado. Não serão admitidos lances com valores </w:t>
      </w:r>
      <w:r w:rsidRPr="00FB586E">
        <w:rPr>
          <w:rFonts w:ascii="Arial" w:hAnsi="Arial" w:cs="Arial"/>
          <w:sz w:val="20"/>
          <w:szCs w:val="20"/>
        </w:rPr>
        <w:t xml:space="preserve">idênticos ou que visem a igualar a oferta de algum interessado; </w:t>
      </w:r>
      <w:proofErr w:type="gramStart"/>
      <w:r w:rsidRPr="00FB586E">
        <w:rPr>
          <w:rFonts w:ascii="Arial" w:hAnsi="Arial" w:cs="Arial"/>
          <w:sz w:val="20"/>
          <w:szCs w:val="20"/>
        </w:rPr>
        <w:t>Fica</w:t>
      </w:r>
      <w:proofErr w:type="gramEnd"/>
      <w:r w:rsidRPr="00FB586E">
        <w:rPr>
          <w:rFonts w:ascii="Arial" w:hAnsi="Arial" w:cs="Arial"/>
          <w:sz w:val="20"/>
          <w:szCs w:val="20"/>
        </w:rPr>
        <w:t xml:space="preserve"> facultado ao Funcionário devidamente nomeado determinar percentual ou valores mínimos de aumento de valores dos lances subsequentes a fim de agilizar o processo e evitar a procrastinação do certame.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2358A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No momento em que os interessados não mais se dispuserem a realizar novos lances, o Funcionário Efetivo devidamente nomeado identificará o ofertante da maior proposta e lhe adjudicará o lote em questão;</w:t>
      </w:r>
    </w:p>
    <w:p w:rsidR="002358AE" w:rsidRDefault="002358A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2358A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 A participação do Leilão implica no conhecimento e aceitação, por parte dos concorrentes das exigências e condições estabelecidas no presente Edital.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4C445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 Os casos omissos serão resolvidos pel</w:t>
      </w:r>
      <w:r w:rsidR="00745472">
        <w:rPr>
          <w:rFonts w:ascii="Arial" w:hAnsi="Arial" w:cs="Arial"/>
          <w:sz w:val="20"/>
          <w:szCs w:val="20"/>
        </w:rPr>
        <w:t>o Agente de Contratação</w:t>
      </w:r>
      <w:r>
        <w:rPr>
          <w:rFonts w:ascii="Arial" w:hAnsi="Arial" w:cs="Arial"/>
          <w:sz w:val="20"/>
          <w:szCs w:val="20"/>
        </w:rPr>
        <w:t>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</w:t>
      </w:r>
      <w:r w:rsidR="004C445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 O adquirente é responsável pela utilização e destino final dos bens arrematados e responderá, civil e criminalmente, pelo seu uso e destinação em desacordo com as restrições estabelecidas neste edital e na legislação em vigor;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4C445A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 O presente Edital não importa em obrigação de venda, caso as ofertas não atinjam o valor de avaliação para cada lote;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4C445A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 O Município de Arroio dos Ratos, através d</w:t>
      </w:r>
      <w:r w:rsidR="00745472">
        <w:rPr>
          <w:rFonts w:ascii="Arial" w:hAnsi="Arial" w:cs="Arial"/>
          <w:sz w:val="20"/>
          <w:szCs w:val="20"/>
        </w:rPr>
        <w:t>o Agente de Contratação</w:t>
      </w:r>
      <w:r>
        <w:rPr>
          <w:rFonts w:ascii="Arial" w:hAnsi="Arial" w:cs="Arial"/>
          <w:sz w:val="20"/>
          <w:szCs w:val="20"/>
        </w:rPr>
        <w:t>, reserva seu direito de adiar, suspender, alterar ou revogar o presente Leilão, no todo ou em parte, sem que caiba a terceiros reclamações de qua</w:t>
      </w:r>
      <w:r w:rsidR="00B220A7">
        <w:rPr>
          <w:rFonts w:ascii="Arial" w:hAnsi="Arial" w:cs="Arial"/>
          <w:sz w:val="20"/>
          <w:szCs w:val="20"/>
        </w:rPr>
        <w:t>lquer</w:t>
      </w:r>
      <w:r>
        <w:rPr>
          <w:rFonts w:ascii="Arial" w:hAnsi="Arial" w:cs="Arial"/>
          <w:sz w:val="20"/>
          <w:szCs w:val="20"/>
        </w:rPr>
        <w:t xml:space="preserve"> espécie, tampouco geração de direitos;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4C445A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. Faz parte integrante deste edital o Anexo I contendo a relação dos bens a serem leiloados.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DO JULGAMENTO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 O critério de julgamento será o de maior lance ou oferta;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 O resultado da presente licitação será conhecido ao final da sessão;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5.3. A ata com os arrematantes será afixada no saguão da Prefeitura Municipal de Arroio dos Ratos, no </w:t>
      </w:r>
      <w:r w:rsidR="002358AE">
        <w:rPr>
          <w:rFonts w:ascii="Arial" w:hAnsi="Arial" w:cs="Arial"/>
          <w:sz w:val="20"/>
          <w:szCs w:val="20"/>
        </w:rPr>
        <w:t>primeiro</w:t>
      </w:r>
      <w:r>
        <w:rPr>
          <w:rFonts w:ascii="Arial" w:hAnsi="Arial" w:cs="Arial"/>
          <w:sz w:val="20"/>
          <w:szCs w:val="20"/>
        </w:rPr>
        <w:t xml:space="preserve"> dia útil seguinte a data do leilão.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DO PAGAMENTO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 Os pagamentos são irretratáveis, não haverá a devolução dos valores pagos em razão de desistência da compra, descumprimento do edital ou outros;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 A forma de pagamento: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4E71" w:rsidRPr="00597B0A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7B0A">
        <w:rPr>
          <w:rFonts w:ascii="Arial" w:hAnsi="Arial" w:cs="Arial"/>
          <w:sz w:val="20"/>
          <w:szCs w:val="20"/>
        </w:rPr>
        <w:t xml:space="preserve">6.2.1 – </w:t>
      </w:r>
      <w:r w:rsidR="00994E71" w:rsidRPr="00597B0A">
        <w:rPr>
          <w:rFonts w:ascii="Arial" w:hAnsi="Arial" w:cs="Arial"/>
          <w:b/>
          <w:sz w:val="20"/>
          <w:szCs w:val="20"/>
          <w:u w:val="single"/>
        </w:rPr>
        <w:t>No ato de assinatura da Ata decorrente deste Leilão, o arrematante deverá realizar o pagamento de 5% (cinco por cento) do valor arrematado</w:t>
      </w:r>
      <w:r w:rsidR="00994E71" w:rsidRPr="00597B0A">
        <w:rPr>
          <w:rFonts w:ascii="Arial" w:hAnsi="Arial" w:cs="Arial"/>
          <w:sz w:val="20"/>
          <w:szCs w:val="20"/>
        </w:rPr>
        <w:t>.</w:t>
      </w:r>
    </w:p>
    <w:p w:rsidR="00850ED4" w:rsidRPr="00597B0A" w:rsidRDefault="00850E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4E71" w:rsidRDefault="00EC681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7B0A">
        <w:rPr>
          <w:rFonts w:ascii="Arial" w:hAnsi="Arial" w:cs="Arial"/>
          <w:sz w:val="20"/>
          <w:szCs w:val="20"/>
        </w:rPr>
        <w:t xml:space="preserve">6.2.2 – </w:t>
      </w:r>
      <w:r w:rsidR="00994E71" w:rsidRPr="00597B0A">
        <w:rPr>
          <w:rFonts w:ascii="Arial" w:hAnsi="Arial" w:cs="Arial"/>
          <w:b/>
          <w:sz w:val="20"/>
          <w:szCs w:val="20"/>
        </w:rPr>
        <w:t>O</w:t>
      </w:r>
      <w:r w:rsidR="00994E71" w:rsidRPr="00597B0A">
        <w:rPr>
          <w:rFonts w:ascii="Arial" w:hAnsi="Arial" w:cs="Arial"/>
          <w:sz w:val="20"/>
          <w:szCs w:val="20"/>
        </w:rPr>
        <w:t xml:space="preserve"> </w:t>
      </w:r>
      <w:r w:rsidR="00994E71" w:rsidRPr="00597B0A">
        <w:rPr>
          <w:rFonts w:ascii="Arial" w:hAnsi="Arial" w:cs="Arial"/>
          <w:b/>
          <w:sz w:val="20"/>
          <w:szCs w:val="20"/>
        </w:rPr>
        <w:t xml:space="preserve">valor remanescente deverá ser integralizado pelo arrematante no prazo improrrogável de até </w:t>
      </w:r>
      <w:r w:rsidR="00D8264F">
        <w:rPr>
          <w:rFonts w:ascii="Arial" w:hAnsi="Arial" w:cs="Arial"/>
          <w:b/>
          <w:sz w:val="20"/>
          <w:szCs w:val="20"/>
        </w:rPr>
        <w:t>20</w:t>
      </w:r>
      <w:r w:rsidR="00994E71" w:rsidRPr="00597B0A">
        <w:rPr>
          <w:rFonts w:ascii="Arial" w:hAnsi="Arial" w:cs="Arial"/>
          <w:b/>
          <w:sz w:val="20"/>
          <w:szCs w:val="20"/>
        </w:rPr>
        <w:t xml:space="preserve"> </w:t>
      </w:r>
      <w:r w:rsidR="00CA39D7" w:rsidRPr="00597B0A">
        <w:rPr>
          <w:rFonts w:ascii="Arial" w:hAnsi="Arial" w:cs="Arial"/>
          <w:b/>
          <w:sz w:val="20"/>
          <w:szCs w:val="20"/>
        </w:rPr>
        <w:t>(</w:t>
      </w:r>
      <w:r w:rsidR="00D8264F">
        <w:rPr>
          <w:rFonts w:ascii="Arial" w:hAnsi="Arial" w:cs="Arial"/>
          <w:b/>
          <w:sz w:val="20"/>
          <w:szCs w:val="20"/>
        </w:rPr>
        <w:t>vinte</w:t>
      </w:r>
      <w:r w:rsidR="00994E71" w:rsidRPr="00597B0A">
        <w:rPr>
          <w:rFonts w:ascii="Arial" w:hAnsi="Arial" w:cs="Arial"/>
          <w:b/>
          <w:sz w:val="20"/>
          <w:szCs w:val="20"/>
        </w:rPr>
        <w:t>)</w:t>
      </w:r>
      <w:r w:rsidR="00DE00DD" w:rsidRPr="00597B0A">
        <w:rPr>
          <w:rFonts w:ascii="Arial" w:hAnsi="Arial" w:cs="Arial"/>
          <w:b/>
          <w:sz w:val="20"/>
          <w:szCs w:val="20"/>
        </w:rPr>
        <w:t xml:space="preserve"> dias</w:t>
      </w:r>
      <w:r w:rsidR="00994E71" w:rsidRPr="00597B0A">
        <w:rPr>
          <w:rFonts w:ascii="Arial" w:hAnsi="Arial" w:cs="Arial"/>
          <w:sz w:val="20"/>
          <w:szCs w:val="20"/>
        </w:rPr>
        <w:t xml:space="preserve"> contados da data de assinatura da mencionada Ata, sob pena de não haver reembolso por parte da Administração no que se refere ao valor já recolhido.</w:t>
      </w:r>
    </w:p>
    <w:p w:rsidR="00994E71" w:rsidRDefault="00994E7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EC681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6.2.3 – Os pagamentos serão realizados</w:t>
      </w:r>
      <w:r w:rsidR="00326375">
        <w:rPr>
          <w:rFonts w:ascii="Arial" w:hAnsi="Arial" w:cs="Arial"/>
          <w:sz w:val="20"/>
          <w:szCs w:val="20"/>
        </w:rPr>
        <w:t xml:space="preserve"> junto a conta bancária que será disponibilizada pelo </w:t>
      </w:r>
      <w:r w:rsidR="00F64551">
        <w:rPr>
          <w:rFonts w:ascii="Arial" w:hAnsi="Arial" w:cs="Arial"/>
          <w:sz w:val="20"/>
          <w:szCs w:val="20"/>
        </w:rPr>
        <w:t>Leiloeiro</w:t>
      </w:r>
      <w:r w:rsidR="00326375">
        <w:rPr>
          <w:rFonts w:ascii="Arial" w:hAnsi="Arial" w:cs="Arial"/>
          <w:sz w:val="20"/>
          <w:szCs w:val="20"/>
        </w:rPr>
        <w:t xml:space="preserve"> no ato do Processo Licitatório e </w:t>
      </w:r>
      <w:r>
        <w:rPr>
          <w:rFonts w:ascii="Arial" w:hAnsi="Arial" w:cs="Arial"/>
          <w:sz w:val="20"/>
          <w:szCs w:val="20"/>
        </w:rPr>
        <w:t>deverão serem apresentados à</w:t>
      </w:r>
      <w:r w:rsidR="00326375">
        <w:rPr>
          <w:rFonts w:ascii="Arial" w:hAnsi="Arial" w:cs="Arial"/>
          <w:sz w:val="20"/>
          <w:szCs w:val="20"/>
        </w:rPr>
        <w:t xml:space="preserve"> </w:t>
      </w:r>
      <w:r w:rsidR="00745472">
        <w:rPr>
          <w:rFonts w:ascii="Arial" w:hAnsi="Arial" w:cs="Arial"/>
          <w:sz w:val="20"/>
          <w:szCs w:val="20"/>
        </w:rPr>
        <w:t xml:space="preserve">Secretaria da Fazenda </w:t>
      </w:r>
      <w:r>
        <w:rPr>
          <w:rFonts w:ascii="Arial" w:hAnsi="Arial" w:cs="Arial"/>
          <w:sz w:val="20"/>
          <w:szCs w:val="20"/>
        </w:rPr>
        <w:t xml:space="preserve">os respectivos </w:t>
      </w:r>
      <w:r w:rsidR="00326375">
        <w:rPr>
          <w:rFonts w:ascii="Arial" w:hAnsi="Arial" w:cs="Arial"/>
          <w:sz w:val="20"/>
          <w:szCs w:val="20"/>
        </w:rPr>
        <w:t>comprovante</w:t>
      </w:r>
      <w:r>
        <w:rPr>
          <w:rFonts w:ascii="Arial" w:hAnsi="Arial" w:cs="Arial"/>
          <w:sz w:val="20"/>
          <w:szCs w:val="20"/>
        </w:rPr>
        <w:t>s</w:t>
      </w:r>
      <w:r w:rsidR="00326375">
        <w:rPr>
          <w:rFonts w:ascii="Arial" w:hAnsi="Arial" w:cs="Arial"/>
          <w:sz w:val="20"/>
          <w:szCs w:val="20"/>
        </w:rPr>
        <w:t xml:space="preserve"> de pagamento ou</w:t>
      </w:r>
      <w:r>
        <w:rPr>
          <w:rFonts w:ascii="Arial" w:hAnsi="Arial" w:cs="Arial"/>
          <w:sz w:val="20"/>
          <w:szCs w:val="20"/>
        </w:rPr>
        <w:t xml:space="preserve"> de </w:t>
      </w:r>
      <w:r w:rsidR="00326375">
        <w:rPr>
          <w:rFonts w:ascii="Arial" w:hAnsi="Arial" w:cs="Arial"/>
          <w:sz w:val="20"/>
          <w:szCs w:val="20"/>
        </w:rPr>
        <w:t>transferência eletrônica</w:t>
      </w:r>
      <w:r>
        <w:rPr>
          <w:rFonts w:ascii="Arial" w:hAnsi="Arial" w:cs="Arial"/>
          <w:sz w:val="20"/>
          <w:szCs w:val="20"/>
        </w:rPr>
        <w:t>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Pr="00EC6811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C6811">
        <w:rPr>
          <w:rFonts w:ascii="Arial" w:hAnsi="Arial" w:cs="Arial"/>
          <w:b/>
          <w:sz w:val="20"/>
          <w:szCs w:val="20"/>
        </w:rPr>
        <w:t>6.2.</w:t>
      </w:r>
      <w:r w:rsidR="00EC6811">
        <w:rPr>
          <w:rFonts w:ascii="Arial" w:hAnsi="Arial" w:cs="Arial"/>
          <w:b/>
          <w:sz w:val="20"/>
          <w:szCs w:val="20"/>
        </w:rPr>
        <w:t>4</w:t>
      </w:r>
      <w:r w:rsidRPr="00EC6811">
        <w:rPr>
          <w:rFonts w:ascii="Arial" w:hAnsi="Arial" w:cs="Arial"/>
          <w:b/>
          <w:sz w:val="20"/>
          <w:szCs w:val="20"/>
        </w:rPr>
        <w:t xml:space="preserve"> – Não serão aceitos comprovantes de agendamento de pagamentos;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2A5C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</w:t>
      </w:r>
      <w:r w:rsidR="00EC6811">
        <w:rPr>
          <w:rFonts w:ascii="Arial" w:hAnsi="Arial" w:cs="Arial"/>
          <w:sz w:val="20"/>
          <w:szCs w:val="20"/>
        </w:rPr>
        <w:t>5</w:t>
      </w:r>
      <w:r w:rsidR="00326375">
        <w:rPr>
          <w:rFonts w:ascii="Arial" w:hAnsi="Arial" w:cs="Arial"/>
          <w:sz w:val="20"/>
          <w:szCs w:val="20"/>
        </w:rPr>
        <w:t xml:space="preserve"> – Transcorrido </w:t>
      </w:r>
      <w:r>
        <w:rPr>
          <w:rFonts w:ascii="Arial" w:hAnsi="Arial" w:cs="Arial"/>
          <w:sz w:val="20"/>
          <w:szCs w:val="20"/>
        </w:rPr>
        <w:t xml:space="preserve">o supracitado </w:t>
      </w:r>
      <w:r w:rsidR="00326375">
        <w:rPr>
          <w:rFonts w:ascii="Arial" w:hAnsi="Arial" w:cs="Arial"/>
          <w:sz w:val="20"/>
          <w:szCs w:val="20"/>
        </w:rPr>
        <w:t xml:space="preserve">prazo e o arrematante não tendo apresentado comprovante de pagamento dentro do prazo estabelecido </w:t>
      </w:r>
      <w:r w:rsidR="00F64551">
        <w:rPr>
          <w:rFonts w:ascii="Arial" w:hAnsi="Arial" w:cs="Arial"/>
          <w:sz w:val="20"/>
          <w:szCs w:val="20"/>
        </w:rPr>
        <w:t>perderá o direito ao bem, que será ofertado ao detentor do Maior Lance anterior, sendo dada, assim, a opção de compra, a qual</w:t>
      </w:r>
      <w:r w:rsidR="00326375">
        <w:rPr>
          <w:rFonts w:ascii="Arial" w:hAnsi="Arial" w:cs="Arial"/>
          <w:sz w:val="20"/>
          <w:szCs w:val="20"/>
        </w:rPr>
        <w:t xml:space="preserve"> </w:t>
      </w:r>
      <w:r w:rsidR="00F64551">
        <w:rPr>
          <w:rFonts w:ascii="Arial" w:hAnsi="Arial" w:cs="Arial"/>
          <w:sz w:val="20"/>
          <w:szCs w:val="20"/>
        </w:rPr>
        <w:t>este</w:t>
      </w:r>
      <w:r w:rsidR="00326375">
        <w:rPr>
          <w:rFonts w:ascii="Arial" w:hAnsi="Arial" w:cs="Arial"/>
          <w:sz w:val="20"/>
          <w:szCs w:val="20"/>
        </w:rPr>
        <w:t xml:space="preserve"> deverá seguir os mesmos critérios estabelecidos nos it</w:t>
      </w:r>
      <w:r>
        <w:rPr>
          <w:rFonts w:ascii="Arial" w:hAnsi="Arial" w:cs="Arial"/>
          <w:sz w:val="20"/>
          <w:szCs w:val="20"/>
        </w:rPr>
        <w:t>ens 6.2.1, 6.2 2 e 6.2.3; 6.2.4</w:t>
      </w:r>
      <w:r w:rsidR="00326375">
        <w:rPr>
          <w:rFonts w:ascii="Arial" w:hAnsi="Arial" w:cs="Arial"/>
          <w:sz w:val="20"/>
          <w:szCs w:val="20"/>
        </w:rPr>
        <w:t xml:space="preserve">.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</w:t>
      </w:r>
      <w:r w:rsidR="00EC681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="00F64551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F64551">
        <w:rPr>
          <w:rFonts w:ascii="Arial" w:hAnsi="Arial" w:cs="Arial"/>
          <w:sz w:val="20"/>
          <w:szCs w:val="20"/>
        </w:rPr>
        <w:t xml:space="preserve">Outrossim, </w:t>
      </w:r>
      <w:r>
        <w:rPr>
          <w:rFonts w:ascii="Arial" w:hAnsi="Arial" w:cs="Arial"/>
          <w:sz w:val="20"/>
          <w:szCs w:val="20"/>
        </w:rPr>
        <w:t xml:space="preserve">o arrematante </w:t>
      </w:r>
      <w:r w:rsidR="00F64551">
        <w:rPr>
          <w:rFonts w:ascii="Arial" w:hAnsi="Arial" w:cs="Arial"/>
          <w:sz w:val="20"/>
          <w:szCs w:val="20"/>
        </w:rPr>
        <w:t xml:space="preserve">que </w:t>
      </w:r>
      <w:r>
        <w:rPr>
          <w:rFonts w:ascii="Arial" w:hAnsi="Arial" w:cs="Arial"/>
          <w:sz w:val="20"/>
          <w:szCs w:val="20"/>
        </w:rPr>
        <w:t xml:space="preserve">não efetuar o pagamento conforme determina o presente edital, e perderá o direito de participar de leilões públicos realizados por este Município e, ainda, declarado inidôneo, nos termos do disposto no artigo </w:t>
      </w:r>
      <w:r w:rsidR="001A3940">
        <w:rPr>
          <w:rFonts w:ascii="Arial" w:hAnsi="Arial" w:cs="Arial"/>
          <w:sz w:val="20"/>
          <w:szCs w:val="20"/>
        </w:rPr>
        <w:t>156</w:t>
      </w:r>
      <w:r>
        <w:rPr>
          <w:rFonts w:ascii="Arial" w:hAnsi="Arial" w:cs="Arial"/>
          <w:sz w:val="20"/>
          <w:szCs w:val="20"/>
        </w:rPr>
        <w:t>, inciso III e IV da Lei Federal nº</w:t>
      </w:r>
      <w:r w:rsidR="001A3940">
        <w:rPr>
          <w:rFonts w:ascii="Arial" w:hAnsi="Arial" w:cs="Arial"/>
          <w:sz w:val="20"/>
          <w:szCs w:val="20"/>
        </w:rPr>
        <w:t xml:space="preserve"> 14</w:t>
      </w:r>
      <w:r>
        <w:rPr>
          <w:rFonts w:ascii="Arial" w:hAnsi="Arial" w:cs="Arial"/>
          <w:sz w:val="20"/>
          <w:szCs w:val="20"/>
        </w:rPr>
        <w:t>.</w:t>
      </w:r>
      <w:r w:rsidR="001A3940">
        <w:rPr>
          <w:rFonts w:ascii="Arial" w:hAnsi="Arial" w:cs="Arial"/>
          <w:sz w:val="20"/>
          <w:szCs w:val="20"/>
        </w:rPr>
        <w:t>133</w:t>
      </w:r>
      <w:r>
        <w:rPr>
          <w:rFonts w:ascii="Arial" w:hAnsi="Arial" w:cs="Arial"/>
          <w:sz w:val="20"/>
          <w:szCs w:val="20"/>
        </w:rPr>
        <w:t>/</w:t>
      </w:r>
      <w:r w:rsidR="001A3940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e suas alterações legais;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6.3. Uma vez integralizado o pagamento, o Município de Arroio dos Ratos, exime-se de toda e qualquer responsabilidade pela perda total ou parcial e avaria que venha a ocorrer no bem público arrematado e não retirado dentro do prazo estipulado;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6.4. O licitante comprador, por ocasião do arremate, deverá de imediato assinar a “Ficha de Arrematação” e fornecer os dados solicitados pelos auxiliares do Leiloeiro (</w:t>
      </w:r>
      <w:r w:rsidR="00B0094E">
        <w:rPr>
          <w:rFonts w:ascii="Arial" w:hAnsi="Arial" w:cs="Arial"/>
          <w:sz w:val="20"/>
          <w:szCs w:val="20"/>
        </w:rPr>
        <w:t>Agente de Contratação</w:t>
      </w:r>
      <w:r>
        <w:rPr>
          <w:rFonts w:ascii="Arial" w:hAnsi="Arial" w:cs="Arial"/>
          <w:sz w:val="20"/>
          <w:szCs w:val="20"/>
        </w:rPr>
        <w:t xml:space="preserve">), e a documentação exigida no item 3, conforme o caso, que será devolvida ao término do leilão. O descumprimento desta formalidade implicará na não aceitação do lance vencedor, sem que caiba ao </w:t>
      </w:r>
      <w:proofErr w:type="spellStart"/>
      <w:r>
        <w:rPr>
          <w:rFonts w:ascii="Arial" w:hAnsi="Arial" w:cs="Arial"/>
          <w:sz w:val="20"/>
          <w:szCs w:val="20"/>
        </w:rPr>
        <w:t>pseudo</w:t>
      </w:r>
      <w:proofErr w:type="spellEnd"/>
      <w:r>
        <w:rPr>
          <w:rFonts w:ascii="Arial" w:hAnsi="Arial" w:cs="Arial"/>
          <w:sz w:val="20"/>
          <w:szCs w:val="20"/>
        </w:rPr>
        <w:t xml:space="preserve"> arrematante qualquer direito a ressarcimento;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5472">
        <w:rPr>
          <w:rFonts w:ascii="Arial" w:hAnsi="Arial" w:cs="Arial"/>
          <w:sz w:val="20"/>
          <w:szCs w:val="20"/>
        </w:rPr>
        <w:t>6.5. Em nenhuma hipótese serão restituídos os pagamentos dos bens leiloados que, por qualquer</w:t>
      </w:r>
      <w:r>
        <w:rPr>
          <w:rFonts w:ascii="Arial" w:hAnsi="Arial" w:cs="Arial"/>
          <w:sz w:val="20"/>
          <w:szCs w:val="20"/>
        </w:rPr>
        <w:t xml:space="preserve"> razão, não venham a ser do agrado dos arrematantes, visto que todos os bens ficaram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disposição dos interessados, dias antes do leilão, para as necessárias vistorias. A simples participação no leilão já implica na aceitação do estado em que se encontram os bens.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 DA RETIRADA DOS BENS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C6811" w:rsidRPr="000B5847" w:rsidRDefault="00326375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B5847">
        <w:rPr>
          <w:rFonts w:ascii="Arial" w:hAnsi="Arial" w:cs="Arial"/>
          <w:sz w:val="20"/>
          <w:szCs w:val="20"/>
        </w:rPr>
        <w:t xml:space="preserve">7.1. O </w:t>
      </w:r>
      <w:r w:rsidR="00EC6811" w:rsidRPr="000B5847">
        <w:rPr>
          <w:rFonts w:ascii="Arial" w:hAnsi="Arial" w:cs="Arial"/>
          <w:sz w:val="20"/>
          <w:szCs w:val="20"/>
        </w:rPr>
        <w:t xml:space="preserve">bem arrematado será imediatamente entregue ao arrematante, </w:t>
      </w:r>
      <w:r w:rsidR="00EC6811" w:rsidRPr="000B5847">
        <w:rPr>
          <w:rFonts w:ascii="Arial" w:hAnsi="Arial" w:cs="Arial"/>
          <w:b/>
          <w:sz w:val="20"/>
          <w:szCs w:val="20"/>
          <w:u w:val="single"/>
        </w:rPr>
        <w:t>quando da integralização do pagamento do Lote</w:t>
      </w:r>
      <w:r w:rsidR="00EC6811" w:rsidRPr="000B5847">
        <w:rPr>
          <w:rFonts w:ascii="Arial" w:hAnsi="Arial" w:cs="Arial"/>
          <w:sz w:val="20"/>
          <w:szCs w:val="20"/>
          <w:u w:val="single"/>
        </w:rPr>
        <w:t>.</w:t>
      </w:r>
    </w:p>
    <w:p w:rsidR="00EC6811" w:rsidRPr="000B5847" w:rsidRDefault="00EC681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3020D" w:rsidRPr="000B5847" w:rsidRDefault="00360AF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5847">
        <w:rPr>
          <w:rFonts w:ascii="Arial" w:hAnsi="Arial" w:cs="Arial"/>
          <w:sz w:val="20"/>
          <w:szCs w:val="20"/>
        </w:rPr>
        <w:lastRenderedPageBreak/>
        <w:t>7.</w:t>
      </w:r>
      <w:r w:rsidR="00B220A7">
        <w:rPr>
          <w:rFonts w:ascii="Arial" w:hAnsi="Arial" w:cs="Arial"/>
          <w:sz w:val="20"/>
          <w:szCs w:val="20"/>
        </w:rPr>
        <w:t>2</w:t>
      </w:r>
      <w:r w:rsidRPr="000B5847">
        <w:rPr>
          <w:rFonts w:ascii="Arial" w:hAnsi="Arial" w:cs="Arial"/>
          <w:sz w:val="20"/>
          <w:szCs w:val="20"/>
        </w:rPr>
        <w:t xml:space="preserve">. </w:t>
      </w:r>
      <w:r w:rsidRPr="000B5847">
        <w:rPr>
          <w:rFonts w:ascii="Arial" w:hAnsi="Arial" w:cs="Arial"/>
          <w:b/>
          <w:sz w:val="20"/>
          <w:szCs w:val="20"/>
        </w:rPr>
        <w:t xml:space="preserve">Transposto o </w:t>
      </w:r>
      <w:r w:rsidR="00B220A7">
        <w:rPr>
          <w:rFonts w:ascii="Arial" w:hAnsi="Arial" w:cs="Arial"/>
          <w:b/>
          <w:sz w:val="20"/>
          <w:szCs w:val="20"/>
        </w:rPr>
        <w:t>prazo de pagamento</w:t>
      </w:r>
      <w:r w:rsidRPr="000B5847">
        <w:rPr>
          <w:rFonts w:ascii="Arial" w:hAnsi="Arial" w:cs="Arial"/>
          <w:sz w:val="20"/>
          <w:szCs w:val="20"/>
        </w:rPr>
        <w:t xml:space="preserve">, </w:t>
      </w:r>
      <w:r w:rsidRPr="000B5847">
        <w:rPr>
          <w:rFonts w:ascii="Arial" w:hAnsi="Arial" w:cs="Arial"/>
          <w:b/>
          <w:sz w:val="20"/>
          <w:szCs w:val="20"/>
        </w:rPr>
        <w:t>o Poder Executivo Municipal aplicará multa moratória no valor correspondente a 25%</w:t>
      </w:r>
      <w:r w:rsidRPr="000B5847">
        <w:rPr>
          <w:rFonts w:ascii="Arial" w:hAnsi="Arial" w:cs="Arial"/>
          <w:sz w:val="20"/>
          <w:szCs w:val="20"/>
        </w:rPr>
        <w:t xml:space="preserve"> (vinte e cinco por cento) da URM (Unidade de Referência Municipal) por dia de atraso, pelo prazo máximo de 12 (doze) meses.</w:t>
      </w:r>
    </w:p>
    <w:p w:rsidR="00360AF4" w:rsidRPr="000B5847" w:rsidRDefault="00360AF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60AF4" w:rsidRPr="000B5847" w:rsidRDefault="00360AF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5847">
        <w:rPr>
          <w:rFonts w:ascii="Arial" w:hAnsi="Arial" w:cs="Arial"/>
          <w:sz w:val="20"/>
          <w:szCs w:val="20"/>
        </w:rPr>
        <w:t>7.</w:t>
      </w:r>
      <w:r w:rsidR="00B220A7">
        <w:rPr>
          <w:rFonts w:ascii="Arial" w:hAnsi="Arial" w:cs="Arial"/>
          <w:sz w:val="20"/>
          <w:szCs w:val="20"/>
        </w:rPr>
        <w:t>3</w:t>
      </w:r>
      <w:r w:rsidRPr="000B5847">
        <w:rPr>
          <w:rFonts w:ascii="Arial" w:hAnsi="Arial" w:cs="Arial"/>
          <w:sz w:val="20"/>
          <w:szCs w:val="20"/>
        </w:rPr>
        <w:t>. Findo o prazo de aplicação da multa moratória o bem será revertido ao Município, sem que o arrematante tenha direito a indenização ou ressarcimento pela Administração Pública;</w:t>
      </w:r>
    </w:p>
    <w:p w:rsidR="003A2515" w:rsidRPr="000B5847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Pr="000B5847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5847">
        <w:rPr>
          <w:rFonts w:ascii="Arial" w:hAnsi="Arial" w:cs="Arial"/>
          <w:sz w:val="20"/>
          <w:szCs w:val="20"/>
        </w:rPr>
        <w:t>7.</w:t>
      </w:r>
      <w:r w:rsidR="00B220A7">
        <w:rPr>
          <w:rFonts w:ascii="Arial" w:hAnsi="Arial" w:cs="Arial"/>
          <w:sz w:val="20"/>
          <w:szCs w:val="20"/>
        </w:rPr>
        <w:t>4</w:t>
      </w:r>
      <w:r w:rsidRPr="000B5847">
        <w:rPr>
          <w:rFonts w:ascii="Arial" w:hAnsi="Arial" w:cs="Arial"/>
          <w:sz w:val="20"/>
          <w:szCs w:val="20"/>
        </w:rPr>
        <w:t>. Não serão aceitas reclamações posteriores à arrematação, nem devoluções, pedidos de restituição de quantias ou abatimento de preços, quaisquer que sejam os motivos alegados;</w:t>
      </w:r>
    </w:p>
    <w:p w:rsidR="003A2515" w:rsidRPr="000B5847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5847">
        <w:rPr>
          <w:rFonts w:ascii="Arial" w:hAnsi="Arial" w:cs="Arial"/>
          <w:sz w:val="20"/>
          <w:szCs w:val="20"/>
        </w:rPr>
        <w:t>7.</w:t>
      </w:r>
      <w:r w:rsidR="00B220A7">
        <w:rPr>
          <w:rFonts w:ascii="Arial" w:hAnsi="Arial" w:cs="Arial"/>
          <w:sz w:val="20"/>
          <w:szCs w:val="20"/>
        </w:rPr>
        <w:t>5</w:t>
      </w:r>
      <w:r w:rsidRPr="000B5847">
        <w:rPr>
          <w:rFonts w:ascii="Arial" w:hAnsi="Arial" w:cs="Arial"/>
          <w:sz w:val="20"/>
          <w:szCs w:val="20"/>
        </w:rPr>
        <w:t>. A entrega do bem leiloado será feita somente ao arrematante ou a empresa por ele representada. Em nenhuma hipótese serão emitidos comprovantes em nome de terceiros, que não se qualifiquem como arrematantes dos bens licitados;</w:t>
      </w:r>
    </w:p>
    <w:p w:rsidR="0095513F" w:rsidRDefault="0095513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 DAS PROIBIÇÕES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 É proibido ao arrematante do lance vencedor, ceder, permutar, vender ou de qualquer forma negociar o bem arrematado antes do pagamento.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8.2. É vedada a participação, direta ou indireta, de servidores do Município de Arroio dos Ratos, assim como de pessoas jurídicas, dos quais estes participem, seja a que título for. </w:t>
      </w:r>
    </w:p>
    <w:p w:rsidR="000B5847" w:rsidRDefault="000B584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 DOS BENS A LEILÃO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9.1. </w:t>
      </w:r>
      <w:r w:rsidR="0095513F">
        <w:rPr>
          <w:rFonts w:ascii="Arial" w:hAnsi="Arial" w:cs="Arial"/>
          <w:sz w:val="20"/>
          <w:szCs w:val="20"/>
        </w:rPr>
        <w:t>O bem</w:t>
      </w:r>
      <w:r>
        <w:rPr>
          <w:rFonts w:ascii="Arial" w:hAnsi="Arial" w:cs="Arial"/>
          <w:sz w:val="20"/>
          <w:szCs w:val="20"/>
        </w:rPr>
        <w:t xml:space="preserve"> selecionado para </w:t>
      </w:r>
      <w:r w:rsidR="0095513F">
        <w:rPr>
          <w:rFonts w:ascii="Arial" w:hAnsi="Arial" w:cs="Arial"/>
          <w:sz w:val="20"/>
          <w:szCs w:val="20"/>
        </w:rPr>
        <w:t>alienação</w:t>
      </w:r>
      <w:r>
        <w:rPr>
          <w:rFonts w:ascii="Arial" w:hAnsi="Arial" w:cs="Arial"/>
          <w:sz w:val="20"/>
          <w:szCs w:val="20"/>
        </w:rPr>
        <w:t>, constante no lote descrito no Anexo I, ser</w:t>
      </w:r>
      <w:r w:rsidR="0095513F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levado ao leilão nas condições em que se encontra</w:t>
      </w:r>
      <w:r w:rsidR="0095513F">
        <w:rPr>
          <w:rFonts w:ascii="Arial" w:hAnsi="Arial" w:cs="Arial"/>
          <w:sz w:val="20"/>
          <w:szCs w:val="20"/>
        </w:rPr>
        <w:t>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9.2. Locais e Horários de Visitação dos Bens a Serem Leiloados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AE5417" w:rsidRPr="003578B9" w:rsidRDefault="00B30C6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E5417">
        <w:rPr>
          <w:rFonts w:ascii="Arial" w:hAnsi="Arial" w:cs="Arial"/>
          <w:sz w:val="20"/>
          <w:szCs w:val="20"/>
        </w:rPr>
        <w:t>9.2.</w:t>
      </w:r>
      <w:r w:rsidR="00360AF4">
        <w:rPr>
          <w:rFonts w:ascii="Arial" w:hAnsi="Arial" w:cs="Arial"/>
          <w:sz w:val="20"/>
          <w:szCs w:val="20"/>
        </w:rPr>
        <w:t>1</w:t>
      </w:r>
      <w:r w:rsidRPr="00AE5417">
        <w:rPr>
          <w:rFonts w:ascii="Arial" w:hAnsi="Arial" w:cs="Arial"/>
          <w:sz w:val="20"/>
          <w:szCs w:val="20"/>
        </w:rPr>
        <w:t xml:space="preserve"> Para que os possíveis interessados tomem conhecimento do lote</w:t>
      </w:r>
      <w:r w:rsidR="00AE5417" w:rsidRPr="00AE5417">
        <w:rPr>
          <w:rFonts w:ascii="Arial" w:hAnsi="Arial" w:cs="Arial"/>
          <w:sz w:val="20"/>
          <w:szCs w:val="20"/>
        </w:rPr>
        <w:t xml:space="preserve">, o lote a ser leiloado </w:t>
      </w:r>
      <w:r w:rsidR="00AE5417" w:rsidRPr="00AE5417">
        <w:rPr>
          <w:rFonts w:ascii="Arial" w:hAnsi="Arial" w:cs="Arial"/>
          <w:b/>
          <w:sz w:val="20"/>
          <w:szCs w:val="20"/>
        </w:rPr>
        <w:t>estará aberto para visitação d</w:t>
      </w:r>
      <w:r w:rsidR="0030416D">
        <w:rPr>
          <w:rFonts w:ascii="Arial" w:hAnsi="Arial" w:cs="Arial"/>
          <w:b/>
          <w:sz w:val="20"/>
          <w:szCs w:val="20"/>
        </w:rPr>
        <w:t>e</w:t>
      </w:r>
      <w:r w:rsidR="00AE5417" w:rsidRPr="00AE5417">
        <w:rPr>
          <w:rFonts w:ascii="Arial" w:hAnsi="Arial" w:cs="Arial"/>
          <w:b/>
          <w:sz w:val="20"/>
          <w:szCs w:val="20"/>
        </w:rPr>
        <w:t xml:space="preserve"> </w:t>
      </w:r>
      <w:r w:rsidR="00481D4C">
        <w:rPr>
          <w:rFonts w:ascii="Arial" w:hAnsi="Arial" w:cs="Arial"/>
          <w:b/>
          <w:sz w:val="20"/>
          <w:szCs w:val="20"/>
        </w:rPr>
        <w:t>12</w:t>
      </w:r>
      <w:r w:rsidR="00CA39D7">
        <w:rPr>
          <w:rFonts w:ascii="Arial" w:hAnsi="Arial" w:cs="Arial"/>
          <w:b/>
          <w:sz w:val="20"/>
          <w:szCs w:val="20"/>
        </w:rPr>
        <w:t xml:space="preserve"> </w:t>
      </w:r>
      <w:r w:rsidR="00AE5417">
        <w:rPr>
          <w:rFonts w:ascii="Arial" w:hAnsi="Arial" w:cs="Arial"/>
          <w:b/>
          <w:sz w:val="20"/>
          <w:szCs w:val="20"/>
        </w:rPr>
        <w:t xml:space="preserve">a </w:t>
      </w:r>
      <w:r w:rsidR="00481D4C">
        <w:rPr>
          <w:rFonts w:ascii="Arial" w:hAnsi="Arial" w:cs="Arial"/>
          <w:b/>
          <w:sz w:val="20"/>
          <w:szCs w:val="20"/>
        </w:rPr>
        <w:t>26 de março</w:t>
      </w:r>
      <w:r w:rsidR="00AE5417">
        <w:rPr>
          <w:rFonts w:ascii="Arial" w:hAnsi="Arial" w:cs="Arial"/>
          <w:b/>
          <w:sz w:val="20"/>
          <w:szCs w:val="20"/>
        </w:rPr>
        <w:t xml:space="preserve"> de </w:t>
      </w:r>
      <w:r w:rsidR="00481D4C">
        <w:rPr>
          <w:rFonts w:ascii="Arial" w:hAnsi="Arial" w:cs="Arial"/>
          <w:b/>
          <w:sz w:val="20"/>
          <w:szCs w:val="20"/>
        </w:rPr>
        <w:t>2024</w:t>
      </w:r>
      <w:r w:rsidR="00AE5417" w:rsidRPr="00AE5417">
        <w:rPr>
          <w:rFonts w:ascii="Arial" w:hAnsi="Arial" w:cs="Arial"/>
          <w:b/>
          <w:sz w:val="20"/>
          <w:szCs w:val="20"/>
        </w:rPr>
        <w:t>, de segunda a sexta-feira, das 08h às 14h</w:t>
      </w:r>
      <w:r w:rsidR="00AE5417" w:rsidRPr="00AE5417">
        <w:rPr>
          <w:rFonts w:ascii="Arial" w:hAnsi="Arial" w:cs="Arial"/>
          <w:sz w:val="20"/>
          <w:szCs w:val="20"/>
        </w:rPr>
        <w:t xml:space="preserve">, sendo previamente agendada com o Agente Fiscal Sr. Darci dos Santos Freitas, através </w:t>
      </w:r>
      <w:r w:rsidR="00AE5417" w:rsidRPr="00C8140F">
        <w:rPr>
          <w:rFonts w:ascii="Arial" w:hAnsi="Arial" w:cs="Arial"/>
          <w:sz w:val="20"/>
          <w:szCs w:val="20"/>
        </w:rPr>
        <w:t>do telefone (51) 3656-2553.</w:t>
      </w:r>
      <w:r w:rsidR="003578B9" w:rsidRPr="00C8140F">
        <w:rPr>
          <w:rFonts w:ascii="Arial" w:hAnsi="Arial" w:cs="Arial"/>
          <w:sz w:val="20"/>
          <w:szCs w:val="20"/>
        </w:rPr>
        <w:t xml:space="preserve"> A presente visita implica na </w:t>
      </w:r>
      <w:r w:rsidR="003578B9" w:rsidRPr="00C8140F">
        <w:rPr>
          <w:rFonts w:ascii="Arial" w:hAnsi="Arial" w:cs="Arial"/>
          <w:b/>
          <w:sz w:val="20"/>
          <w:szCs w:val="20"/>
        </w:rPr>
        <w:t>emissão de Atestado de Visitação, consoante Anexo III.</w:t>
      </w:r>
    </w:p>
    <w:p w:rsidR="00AE5417" w:rsidRPr="00AE5417" w:rsidRDefault="00AE541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E5417" w:rsidRPr="00AE5417" w:rsidRDefault="00AE541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E5417">
        <w:rPr>
          <w:rFonts w:ascii="Arial" w:hAnsi="Arial" w:cs="Arial"/>
          <w:b/>
          <w:sz w:val="20"/>
          <w:szCs w:val="20"/>
        </w:rPr>
        <w:lastRenderedPageBreak/>
        <w:t>9.2.</w:t>
      </w:r>
      <w:r w:rsidR="00360AF4">
        <w:rPr>
          <w:rFonts w:ascii="Arial" w:hAnsi="Arial" w:cs="Arial"/>
          <w:b/>
          <w:sz w:val="20"/>
          <w:szCs w:val="20"/>
        </w:rPr>
        <w:t>2</w:t>
      </w:r>
      <w:r w:rsidRPr="00AE5417">
        <w:rPr>
          <w:rFonts w:ascii="Arial" w:hAnsi="Arial" w:cs="Arial"/>
          <w:b/>
          <w:sz w:val="20"/>
          <w:szCs w:val="20"/>
        </w:rPr>
        <w:t xml:space="preserve"> </w:t>
      </w:r>
      <w:r w:rsidR="00FB586E">
        <w:rPr>
          <w:rFonts w:ascii="Arial" w:hAnsi="Arial" w:cs="Arial"/>
          <w:b/>
          <w:sz w:val="20"/>
          <w:szCs w:val="20"/>
        </w:rPr>
        <w:t>Fica facultada ao interessado a referida visitação, considerando que n</w:t>
      </w:r>
      <w:r w:rsidRPr="00AE5417">
        <w:rPr>
          <w:rFonts w:ascii="Arial" w:hAnsi="Arial" w:cs="Arial"/>
          <w:b/>
          <w:sz w:val="20"/>
          <w:szCs w:val="20"/>
        </w:rPr>
        <w:t>a hipótese de escusa de</w:t>
      </w:r>
      <w:r w:rsidR="00FB586E">
        <w:rPr>
          <w:rFonts w:ascii="Arial" w:hAnsi="Arial" w:cs="Arial"/>
          <w:b/>
          <w:sz w:val="20"/>
          <w:szCs w:val="20"/>
        </w:rPr>
        <w:t>sta</w:t>
      </w:r>
      <w:r w:rsidRPr="00AE5417">
        <w:rPr>
          <w:rFonts w:ascii="Arial" w:hAnsi="Arial" w:cs="Arial"/>
          <w:b/>
          <w:sz w:val="20"/>
          <w:szCs w:val="20"/>
        </w:rPr>
        <w:t>, o</w:t>
      </w:r>
      <w:r w:rsidR="00FB586E">
        <w:rPr>
          <w:rFonts w:ascii="Arial" w:hAnsi="Arial" w:cs="Arial"/>
          <w:b/>
          <w:sz w:val="20"/>
          <w:szCs w:val="20"/>
        </w:rPr>
        <w:t xml:space="preserve"> participante</w:t>
      </w:r>
      <w:r w:rsidRPr="00AE5417">
        <w:rPr>
          <w:rFonts w:ascii="Arial" w:hAnsi="Arial" w:cs="Arial"/>
          <w:b/>
          <w:sz w:val="20"/>
          <w:szCs w:val="20"/>
        </w:rPr>
        <w:t xml:space="preserve"> </w:t>
      </w:r>
      <w:r w:rsidRPr="00AE5417">
        <w:rPr>
          <w:rFonts w:ascii="Arial" w:hAnsi="Arial" w:cs="Arial"/>
          <w:b/>
          <w:sz w:val="20"/>
          <w:szCs w:val="20"/>
          <w:u w:val="single"/>
        </w:rPr>
        <w:t>deverá preencher e assinar o TERMO DE DISPENSA DE VISITAÇÃO</w:t>
      </w:r>
      <w:r w:rsidRPr="00AE5417">
        <w:rPr>
          <w:rFonts w:ascii="Arial" w:hAnsi="Arial" w:cs="Arial"/>
          <w:b/>
          <w:sz w:val="20"/>
          <w:szCs w:val="20"/>
        </w:rPr>
        <w:t xml:space="preserve">, consoante anexo </w:t>
      </w:r>
      <w:r w:rsidR="003578B9">
        <w:rPr>
          <w:rFonts w:ascii="Arial" w:hAnsi="Arial" w:cs="Arial"/>
          <w:b/>
          <w:sz w:val="20"/>
          <w:szCs w:val="20"/>
        </w:rPr>
        <w:t>IV</w:t>
      </w:r>
      <w:r w:rsidRPr="00AE5417">
        <w:rPr>
          <w:rFonts w:ascii="Arial" w:hAnsi="Arial" w:cs="Arial"/>
          <w:b/>
          <w:sz w:val="20"/>
          <w:szCs w:val="20"/>
        </w:rPr>
        <w:t xml:space="preserve"> deste Certame.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 w:rsidR="00AE5417">
        <w:rPr>
          <w:rFonts w:ascii="Arial" w:hAnsi="Arial" w:cs="Arial"/>
          <w:sz w:val="20"/>
          <w:szCs w:val="20"/>
        </w:rPr>
        <w:t>2.</w:t>
      </w:r>
      <w:r w:rsidR="00360AF4">
        <w:rPr>
          <w:rFonts w:ascii="Arial" w:hAnsi="Arial" w:cs="Arial"/>
          <w:sz w:val="20"/>
          <w:szCs w:val="20"/>
        </w:rPr>
        <w:t>3</w:t>
      </w:r>
      <w:r w:rsidR="00AE54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 bens serão vendidos no estado de conservação em que se encontram, não cabendo, pois, ao leiloeiro, nem ao Município de Arroio dos Ratos - RS, qualquer responsabilidade posterior, como, concessão de abatimento no preço em decorrência de suas qualidades intrínsecas ou extrínsecas, ou mesmo por conta de vícios redibitórios, e providências quanto à sua retirada e transporte após arrematação, pressupondo-se terem sido previamente examinados os bens, bem como conhecidos e aceitos os termos do certame pelos licitantes.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 DO PROCEDIMENTO</w:t>
      </w:r>
      <w:r>
        <w:rPr>
          <w:rFonts w:ascii="Arial" w:hAnsi="Arial" w:cs="Arial"/>
          <w:sz w:val="20"/>
          <w:szCs w:val="20"/>
        </w:rPr>
        <w:t xml:space="preserve">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10.1. O leilão será conduzido pelo </w:t>
      </w:r>
      <w:r w:rsidR="0030416D">
        <w:rPr>
          <w:rFonts w:ascii="Arial" w:hAnsi="Arial" w:cs="Arial"/>
          <w:sz w:val="20"/>
          <w:szCs w:val="20"/>
        </w:rPr>
        <w:t>Servidor Municipal</w:t>
      </w:r>
      <w:r>
        <w:rPr>
          <w:rFonts w:ascii="Arial" w:hAnsi="Arial" w:cs="Arial"/>
          <w:sz w:val="20"/>
          <w:szCs w:val="20"/>
        </w:rPr>
        <w:t xml:space="preserve"> Sr. </w:t>
      </w:r>
      <w:r w:rsidR="0030416D">
        <w:rPr>
          <w:rFonts w:ascii="Arial" w:hAnsi="Arial" w:cs="Arial"/>
          <w:sz w:val="20"/>
          <w:szCs w:val="20"/>
        </w:rPr>
        <w:t>Diego Tavares Sena</w:t>
      </w:r>
      <w:r w:rsidR="000B584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850ED4">
        <w:rPr>
          <w:rFonts w:ascii="Arial" w:hAnsi="Arial" w:cs="Arial"/>
          <w:sz w:val="20"/>
          <w:szCs w:val="20"/>
        </w:rPr>
        <w:t xml:space="preserve">Matricula Nº </w:t>
      </w:r>
      <w:r w:rsidR="0030416D">
        <w:rPr>
          <w:rFonts w:ascii="Arial" w:hAnsi="Arial" w:cs="Arial"/>
          <w:sz w:val="20"/>
          <w:szCs w:val="20"/>
        </w:rPr>
        <w:t>2918</w:t>
      </w:r>
      <w:r w:rsidRPr="00850ED4">
        <w:rPr>
          <w:rFonts w:ascii="Arial" w:hAnsi="Arial" w:cs="Arial"/>
          <w:sz w:val="20"/>
          <w:szCs w:val="20"/>
        </w:rPr>
        <w:t xml:space="preserve">, Portaria </w:t>
      </w:r>
      <w:r w:rsidR="0030416D">
        <w:rPr>
          <w:rFonts w:ascii="Arial" w:hAnsi="Arial" w:cs="Arial"/>
          <w:sz w:val="20"/>
          <w:szCs w:val="20"/>
        </w:rPr>
        <w:t>2.067</w:t>
      </w:r>
      <w:r w:rsidRPr="00850ED4">
        <w:rPr>
          <w:rFonts w:ascii="Arial" w:hAnsi="Arial" w:cs="Arial"/>
          <w:sz w:val="20"/>
          <w:szCs w:val="20"/>
        </w:rPr>
        <w:t>/2</w:t>
      </w:r>
      <w:r w:rsidR="0030416D">
        <w:rPr>
          <w:rFonts w:ascii="Arial" w:hAnsi="Arial" w:cs="Arial"/>
          <w:sz w:val="20"/>
          <w:szCs w:val="20"/>
        </w:rPr>
        <w:t>022</w:t>
      </w:r>
      <w:r w:rsidRPr="00850ED4">
        <w:rPr>
          <w:rFonts w:ascii="Arial" w:hAnsi="Arial" w:cs="Arial"/>
          <w:sz w:val="20"/>
          <w:szCs w:val="20"/>
        </w:rPr>
        <w:t>.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10.2. Os lances de oferta serão feitos de forma aberta, de viva voz e somente serão considerados os lances de valor igual ou superior ao da avaliação atribuída aos bens pela Comissão nomeada </w:t>
      </w:r>
      <w:r w:rsidR="00B0094E">
        <w:rPr>
          <w:rFonts w:ascii="Arial" w:hAnsi="Arial" w:cs="Arial"/>
          <w:sz w:val="20"/>
          <w:szCs w:val="20"/>
        </w:rPr>
        <w:t>para tal ato</w:t>
      </w:r>
      <w:r>
        <w:rPr>
          <w:rFonts w:ascii="Arial" w:hAnsi="Arial" w:cs="Arial"/>
          <w:sz w:val="20"/>
          <w:szCs w:val="20"/>
        </w:rPr>
        <w:t>.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10.3. O Funcionário Efetivo devidamente nomeado, atendidas as conveniências do Município, poderá retirar qualquer lote do Leilão;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10.4. O Município reserva-se o direito de não liberar os bens que não alcançarem os preços mínimos de venda.</w:t>
      </w:r>
    </w:p>
    <w:p w:rsidR="00A5432B" w:rsidRDefault="00A5432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11. DAS DESPESAS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 w:rsidR="004C445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Eventuais encargos tributários incidentes sobre os bens arrematados, assim como obrigações fiscais acessórias, são de responsabilidade exclusiva do arrematante;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12. DAS ADVERTÊNCIAS</w:t>
      </w:r>
      <w:r>
        <w:rPr>
          <w:rFonts w:ascii="Arial" w:hAnsi="Arial" w:cs="Arial"/>
          <w:sz w:val="20"/>
          <w:szCs w:val="20"/>
        </w:rPr>
        <w:t xml:space="preserve">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12.1. Em razão de conveniência ou contingência administrativa, o Município até a data do leilão, poderá adiar ou revogar o presente Edital, no todo ou em parte, modificar as condições nele estabelecidas ou mesmo retirar </w:t>
      </w:r>
      <w:r w:rsidR="00A5432B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lote, sem que assista aos interessados qualquer direito à indenização ou reclamação.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12.2. Todo aquele que impedir, perturbar, fraudar, afastar ou procurar afastar licitantes por meio ilícito, estará incurso nas penas de 06 (seis) meses a 02 (dois) anos de detenção, conforme dispõe </w:t>
      </w:r>
      <w:r>
        <w:rPr>
          <w:rFonts w:ascii="Arial" w:hAnsi="Arial" w:cs="Arial"/>
          <w:sz w:val="20"/>
          <w:szCs w:val="20"/>
        </w:rPr>
        <w:lastRenderedPageBreak/>
        <w:t>o artigo 335, do Código Penal Brasileiro, com as agravantes dos crimes praticados contra a Administração Pública.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13. DA ATA</w:t>
      </w:r>
      <w:r>
        <w:rPr>
          <w:rFonts w:ascii="Arial" w:hAnsi="Arial" w:cs="Arial"/>
          <w:sz w:val="20"/>
          <w:szCs w:val="20"/>
        </w:rPr>
        <w:t xml:space="preserve">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13.1. Encerrado o Leilão, será lavrada ata circunstanciada, na qual figurar</w:t>
      </w:r>
      <w:r w:rsidR="00A5432B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o lote vendido, bem como a correspondente identificação do</w:t>
      </w:r>
      <w:r w:rsidR="00A543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arrematante e os trabalhos de desenvolvimento da licitação, em especial os fatos relevantes.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13.2. A ata será assinada, ao seu final pelos membros da Comissão de Avaliação, </w:t>
      </w:r>
      <w:r w:rsidR="00B0094E">
        <w:rPr>
          <w:rFonts w:ascii="Arial" w:hAnsi="Arial" w:cs="Arial"/>
          <w:sz w:val="20"/>
          <w:szCs w:val="20"/>
        </w:rPr>
        <w:t>Agente de Contratação</w:t>
      </w:r>
      <w:r>
        <w:rPr>
          <w:rFonts w:ascii="Arial" w:hAnsi="Arial" w:cs="Arial"/>
          <w:sz w:val="20"/>
          <w:szCs w:val="20"/>
        </w:rPr>
        <w:t>, Funcionário Efetivo devidamente nomeado e credenciados que desejarem.</w:t>
      </w:r>
    </w:p>
    <w:p w:rsidR="0030416D" w:rsidRDefault="0030416D">
      <w:pPr>
        <w:pStyle w:val="NormalWeb"/>
        <w:shd w:val="clear" w:color="auto" w:fill="FFFFFF"/>
        <w:spacing w:beforeAutospacing="0" w:afterAutospacing="0" w:line="360" w:lineRule="auto"/>
        <w:ind w:left="12" w:right="12"/>
        <w:jc w:val="both"/>
        <w:rPr>
          <w:rStyle w:val="Forte"/>
          <w:rFonts w:ascii="Arial" w:hAnsi="Arial" w:cs="Arial"/>
          <w:sz w:val="20"/>
          <w:szCs w:val="20"/>
        </w:rPr>
      </w:pPr>
    </w:p>
    <w:p w:rsidR="003A2515" w:rsidRDefault="00326375">
      <w:pPr>
        <w:pStyle w:val="NormalWeb"/>
        <w:shd w:val="clear" w:color="auto" w:fill="FFFFFF"/>
        <w:spacing w:beforeAutospacing="0" w:afterAutospacing="0" w:line="360" w:lineRule="auto"/>
        <w:ind w:left="12" w:right="12"/>
        <w:jc w:val="both"/>
        <w:rPr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>14 - DA ADJUDICACÃO E HOMOLOGAÇÃO</w:t>
      </w:r>
    </w:p>
    <w:p w:rsidR="00A5432B" w:rsidRPr="00745472" w:rsidRDefault="00326375" w:rsidP="00745472">
      <w:pPr>
        <w:pStyle w:val="NormalWeb"/>
        <w:shd w:val="clear" w:color="auto" w:fill="FFFFFF"/>
        <w:spacing w:beforeAutospacing="0" w:afterAutospacing="0" w:line="360" w:lineRule="auto"/>
        <w:ind w:left="12" w:right="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deliberação </w:t>
      </w:r>
      <w:proofErr w:type="gramStart"/>
      <w:r>
        <w:rPr>
          <w:rFonts w:ascii="Arial" w:hAnsi="Arial" w:cs="Arial"/>
          <w:sz w:val="20"/>
          <w:szCs w:val="20"/>
        </w:rPr>
        <w:t>quanto  à</w:t>
      </w:r>
      <w:proofErr w:type="gramEnd"/>
      <w:r>
        <w:rPr>
          <w:rFonts w:ascii="Arial" w:hAnsi="Arial" w:cs="Arial"/>
          <w:sz w:val="20"/>
          <w:szCs w:val="20"/>
        </w:rPr>
        <w:t xml:space="preserve"> adjudicação do objeto do leilão será feita pel</w:t>
      </w:r>
      <w:r w:rsidR="00745472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="00745472">
        <w:rPr>
          <w:rFonts w:ascii="Arial" w:hAnsi="Arial" w:cs="Arial"/>
          <w:sz w:val="20"/>
          <w:szCs w:val="20"/>
        </w:rPr>
        <w:t>Agente de Contratação, o qual encaminhará o objeto para homologação pelos Secretários De Administração e Fazenda e Prefeito Municipal.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15. DO DIREITO DE PETIÇÃO</w:t>
      </w:r>
      <w:r>
        <w:rPr>
          <w:rFonts w:ascii="Arial" w:hAnsi="Arial" w:cs="Arial"/>
          <w:sz w:val="20"/>
          <w:szCs w:val="20"/>
        </w:rPr>
        <w:t xml:space="preserve"> </w:t>
      </w:r>
    </w:p>
    <w:p w:rsidR="00745472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15.1. Qualquer licitante poderá apresentar recurso a</w:t>
      </w:r>
      <w:r w:rsidR="00745472">
        <w:rPr>
          <w:rFonts w:ascii="Arial" w:hAnsi="Arial" w:cs="Arial"/>
          <w:sz w:val="20"/>
          <w:szCs w:val="20"/>
        </w:rPr>
        <w:t xml:space="preserve">o Agente de Contratação, nomeado pela Portaria nº 467/2023, </w:t>
      </w:r>
      <w:r>
        <w:rPr>
          <w:rFonts w:ascii="Arial" w:hAnsi="Arial" w:cs="Arial"/>
          <w:sz w:val="20"/>
          <w:szCs w:val="20"/>
        </w:rPr>
        <w:t xml:space="preserve">no prazo de 05 (cinco) dias úteis, a contar da intimação do ato ou lavratura da ata, nos casos </w:t>
      </w:r>
      <w:r w:rsidR="00745472">
        <w:rPr>
          <w:rFonts w:ascii="Arial" w:hAnsi="Arial" w:cs="Arial"/>
          <w:sz w:val="20"/>
          <w:szCs w:val="20"/>
        </w:rPr>
        <w:t xml:space="preserve">de </w:t>
      </w:r>
    </w:p>
    <w:p w:rsidR="00745472" w:rsidRDefault="007454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Habilitação ou Inabilitação do Licitante;</w:t>
      </w:r>
    </w:p>
    <w:p w:rsidR="00745472" w:rsidRDefault="007454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Julgamento das Propostas;</w:t>
      </w:r>
    </w:p>
    <w:p w:rsidR="00745472" w:rsidRDefault="007454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Anulação ou Revogação da Licitação</w:t>
      </w:r>
    </w:p>
    <w:p w:rsidR="00745472" w:rsidRDefault="007454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Indeferimento do pedido de inscrição em registro cadastral, sua alteração ou cancelamento; e</w:t>
      </w:r>
    </w:p>
    <w:p w:rsidR="00745472" w:rsidRDefault="007454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Aplicação das Penas de Advertência, suspensão temporária ou multa.</w:t>
      </w:r>
    </w:p>
    <w:p w:rsidR="00745472" w:rsidRDefault="0074547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15.2. Interposto, o recurso será comunicado por publicação no Sitio Oficial do Município às demais licitantes, que poderão impugná-lo em igual prazo. Findo esse período, impugnado ou não o recurso, </w:t>
      </w:r>
      <w:r w:rsidR="00745472">
        <w:rPr>
          <w:rFonts w:ascii="Arial" w:hAnsi="Arial" w:cs="Arial"/>
          <w:sz w:val="20"/>
          <w:szCs w:val="20"/>
        </w:rPr>
        <w:t>O Agente de Contratação</w:t>
      </w:r>
      <w:r>
        <w:rPr>
          <w:rFonts w:ascii="Arial" w:hAnsi="Arial" w:cs="Arial"/>
          <w:sz w:val="20"/>
          <w:szCs w:val="20"/>
        </w:rPr>
        <w:t xml:space="preserve"> poderá, no prazo de 05 (cinco) dias úteis, reconsiderar a sua decisão ou encaminhá-lo, devidamente informado ao setor responsável;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15.3. Quaisquer argumentos ou subsídios concernentes à defesa da licitante, que pretender reconsideração total ou parcial das decisões </w:t>
      </w:r>
      <w:r w:rsidR="00B0094E">
        <w:rPr>
          <w:rFonts w:ascii="Arial" w:hAnsi="Arial" w:cs="Arial"/>
          <w:sz w:val="20"/>
          <w:szCs w:val="20"/>
        </w:rPr>
        <w:t>do Agente de Contratação</w:t>
      </w:r>
      <w:r>
        <w:rPr>
          <w:rFonts w:ascii="Arial" w:hAnsi="Arial" w:cs="Arial"/>
          <w:sz w:val="20"/>
          <w:szCs w:val="20"/>
        </w:rPr>
        <w:t>, deverão ser apresentados por escrito.</w:t>
      </w:r>
    </w:p>
    <w:p w:rsidR="00B220A7" w:rsidRDefault="00B220A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16. DA REVOGAÇÃO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16.1. Antes da retirada do produto, o Gestor Municipal poderá, no interesse público, revogar este leilão, parcial ou totalmente, devendo, no caso de ilegalidade, anulá-lo, no todo ou em parte, em despacho fundamentado, quer de ofício, quer mediante provocação de terceiros.</w:t>
      </w:r>
    </w:p>
    <w:p w:rsidR="003A2515" w:rsidRDefault="003A25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17. DISPOSIÇÕES FINAIS</w:t>
      </w:r>
    </w:p>
    <w:p w:rsidR="00A5432B" w:rsidRDefault="00A5432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17.1. Melhores esclarecimentos e cópias do Edital poderão ser obtidos junto ao Setor de Licitações, na Prefeitura Municipal, sito no largo do Mineiro, n° 1</w:t>
      </w:r>
      <w:r w:rsidR="00B220A7">
        <w:rPr>
          <w:rFonts w:ascii="Arial" w:hAnsi="Arial" w:cs="Arial"/>
          <w:sz w:val="20"/>
          <w:szCs w:val="20"/>
        </w:rPr>
        <w:t>95</w:t>
      </w:r>
      <w:r>
        <w:rPr>
          <w:rFonts w:ascii="Arial" w:hAnsi="Arial" w:cs="Arial"/>
          <w:sz w:val="20"/>
          <w:szCs w:val="20"/>
        </w:rPr>
        <w:t xml:space="preserve">, Centro, Arroio dos Ratos Estado do Rio Grande do Sul. Telefone (51) 3656.1029, com o </w:t>
      </w:r>
      <w:r w:rsidR="00745472">
        <w:rPr>
          <w:rFonts w:ascii="Arial" w:hAnsi="Arial" w:cs="Arial"/>
          <w:sz w:val="20"/>
          <w:szCs w:val="20"/>
        </w:rPr>
        <w:t>Agente de Contratação</w:t>
      </w:r>
      <w:r>
        <w:rPr>
          <w:rFonts w:ascii="Arial" w:hAnsi="Arial" w:cs="Arial"/>
          <w:sz w:val="20"/>
          <w:szCs w:val="20"/>
        </w:rPr>
        <w:t xml:space="preserve"> Giovani Moraes, das 08h às 14h, ou pelo e-mail, giovani.compras@outlook.com.</w:t>
      </w:r>
    </w:p>
    <w:p w:rsidR="00A5432B" w:rsidRDefault="00A5432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17.2. A solicitação de esclarecimentos, a respeito de condições deste Edital e de outros assuntos relacionados a presente licitação, deverá ser efetuada pelas pessoas Físicas/Jurídicas interessadas em participar do certame até o 1.º dia útil que anteceder a data estabelecida para a reunião pública de realização de lances. O foro para dirimir questões relativas ao presente Edital será o da Comarca de São Jerônimo Estado do Rio Grande do Sul, excluído qualquer outro, por mais privilegiado que seja ou que venha a se tornar. </w:t>
      </w:r>
    </w:p>
    <w:p w:rsidR="003A2515" w:rsidRDefault="003A2515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Arroio dos Ratos, </w:t>
      </w:r>
      <w:bookmarkStart w:id="0" w:name="_GoBack"/>
      <w:bookmarkEnd w:id="0"/>
      <w:r w:rsidR="00481D4C">
        <w:rPr>
          <w:rFonts w:ascii="Arial" w:hAnsi="Arial" w:cs="Arial"/>
          <w:sz w:val="20"/>
          <w:szCs w:val="20"/>
        </w:rPr>
        <w:t>11</w:t>
      </w:r>
      <w:r w:rsidR="003041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 w:rsidR="00B220A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81D4C">
        <w:rPr>
          <w:rFonts w:ascii="Arial" w:hAnsi="Arial" w:cs="Arial"/>
          <w:sz w:val="20"/>
          <w:szCs w:val="20"/>
        </w:rPr>
        <w:t>março</w:t>
      </w:r>
      <w:r w:rsidR="00B220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de</w:t>
      </w:r>
      <w:proofErr w:type="gramEnd"/>
      <w:r>
        <w:rPr>
          <w:rFonts w:ascii="Arial" w:hAnsi="Arial" w:cs="Arial"/>
          <w:sz w:val="20"/>
          <w:szCs w:val="20"/>
        </w:rPr>
        <w:t xml:space="preserve"> 202</w:t>
      </w:r>
      <w:r w:rsidR="00481D4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</w:p>
    <w:p w:rsidR="003A2515" w:rsidRDefault="003A2515">
      <w:pPr>
        <w:pStyle w:val="Corpodetexto"/>
        <w:spacing w:line="360" w:lineRule="auto"/>
        <w:jc w:val="center"/>
        <w:rPr>
          <w:rFonts w:cs="Arial"/>
          <w:smallCaps/>
          <w:sz w:val="20"/>
        </w:rPr>
      </w:pPr>
    </w:p>
    <w:p w:rsidR="003A2515" w:rsidRDefault="003A2515">
      <w:pPr>
        <w:pStyle w:val="Corpodetexto"/>
        <w:spacing w:line="360" w:lineRule="auto"/>
        <w:jc w:val="center"/>
        <w:rPr>
          <w:rFonts w:cs="Arial"/>
          <w:smallCaps/>
          <w:sz w:val="20"/>
        </w:rPr>
      </w:pPr>
    </w:p>
    <w:p w:rsidR="003A2515" w:rsidRPr="008819A7" w:rsidRDefault="0030416D">
      <w:pPr>
        <w:pStyle w:val="Corpodetexto"/>
        <w:spacing w:line="360" w:lineRule="auto"/>
        <w:jc w:val="center"/>
        <w:rPr>
          <w:rFonts w:cs="Arial"/>
          <w:bCs/>
          <w:smallCaps/>
          <w:sz w:val="22"/>
          <w:szCs w:val="22"/>
        </w:rPr>
      </w:pPr>
      <w:r>
        <w:rPr>
          <w:rFonts w:cs="Arial"/>
          <w:smallCaps/>
          <w:sz w:val="22"/>
          <w:szCs w:val="22"/>
        </w:rPr>
        <w:t>JOSÉ CARLOS GARCIA DE AZEREDO</w:t>
      </w:r>
    </w:p>
    <w:p w:rsidR="003A2515" w:rsidRPr="008819A7" w:rsidRDefault="0030416D" w:rsidP="00A3020D">
      <w:pPr>
        <w:pStyle w:val="Corpodetexto"/>
        <w:spacing w:line="360" w:lineRule="auto"/>
        <w:jc w:val="center"/>
        <w:rPr>
          <w:rFonts w:cs="Arial"/>
          <w:sz w:val="22"/>
          <w:szCs w:val="22"/>
          <w:highlight w:val="yellow"/>
        </w:rPr>
      </w:pPr>
      <w:r>
        <w:rPr>
          <w:rFonts w:cs="Arial"/>
          <w:smallCaps/>
          <w:sz w:val="22"/>
          <w:szCs w:val="22"/>
        </w:rPr>
        <w:t>PREFEITO MUNICIPAL</w:t>
      </w:r>
    </w:p>
    <w:p w:rsidR="00FB586E" w:rsidRDefault="00FB586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86E" w:rsidRDefault="00FB586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86E" w:rsidRDefault="00FB586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16D" w:rsidRDefault="00304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16D" w:rsidRDefault="00304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16D" w:rsidRDefault="00304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16D" w:rsidRDefault="00304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16D" w:rsidRDefault="00304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16D" w:rsidRDefault="00304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16D" w:rsidRDefault="00304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16D" w:rsidRDefault="00304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16D" w:rsidRDefault="00304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8140F" w:rsidRDefault="00C8140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8140F" w:rsidRDefault="00C8140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8140F" w:rsidRDefault="00C8140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8140F" w:rsidRDefault="00C8140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16D" w:rsidRDefault="00304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</w:p>
    <w:p w:rsidR="00465B38" w:rsidRDefault="00465B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544B93" w:rsidP="00544B9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RELAÇÃO DO LOTE A SER LEILOADO</w:t>
      </w:r>
      <w:r w:rsidR="00326375">
        <w:rPr>
          <w:rFonts w:ascii="Arial" w:hAnsi="Arial" w:cs="Arial"/>
          <w:b/>
          <w:sz w:val="20"/>
          <w:szCs w:val="20"/>
        </w:rPr>
        <w:t>.</w:t>
      </w:r>
    </w:p>
    <w:p w:rsidR="00544B93" w:rsidRDefault="00544B93" w:rsidP="00544B9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44B93" w:rsidRDefault="00544B93" w:rsidP="002A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LOTE 01 </w:t>
      </w:r>
      <w:r w:rsidR="00B220A7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220A7">
        <w:rPr>
          <w:rFonts w:ascii="Arial" w:hAnsi="Arial" w:cs="Arial"/>
          <w:b/>
          <w:sz w:val="20"/>
          <w:szCs w:val="20"/>
        </w:rPr>
        <w:t>TERRENO DE 15,05 HECTARES</w:t>
      </w:r>
    </w:p>
    <w:p w:rsidR="002A5C53" w:rsidRPr="002A5C53" w:rsidRDefault="00544B93" w:rsidP="002A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A5C53">
        <w:rPr>
          <w:rFonts w:ascii="Arial" w:hAnsi="Arial" w:cs="Arial"/>
          <w:b/>
          <w:sz w:val="20"/>
          <w:szCs w:val="20"/>
        </w:rPr>
        <w:t xml:space="preserve">LOCALIZAÇÃO: </w:t>
      </w:r>
      <w:r w:rsidR="00B220A7">
        <w:rPr>
          <w:rFonts w:ascii="Arial" w:hAnsi="Arial" w:cs="Arial"/>
          <w:b/>
          <w:sz w:val="20"/>
          <w:szCs w:val="20"/>
        </w:rPr>
        <w:t>ESTRADA DONA LAURA (ANTIGA PL)</w:t>
      </w:r>
    </w:p>
    <w:p w:rsidR="002A5C53" w:rsidRPr="002A5C53" w:rsidRDefault="00544B93" w:rsidP="002A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A5C53">
        <w:rPr>
          <w:rFonts w:ascii="Arial" w:hAnsi="Arial" w:cs="Arial"/>
          <w:b/>
          <w:sz w:val="20"/>
          <w:szCs w:val="20"/>
        </w:rPr>
        <w:t>EXTENSÃO</w:t>
      </w:r>
      <w:r w:rsidR="007A6CEC">
        <w:rPr>
          <w:rFonts w:ascii="Arial" w:hAnsi="Arial" w:cs="Arial"/>
          <w:b/>
          <w:sz w:val="20"/>
          <w:szCs w:val="20"/>
        </w:rPr>
        <w:t xml:space="preserve"> TOTAL DO LOTE</w:t>
      </w:r>
      <w:r w:rsidRPr="002A5C53">
        <w:rPr>
          <w:rFonts w:ascii="Arial" w:hAnsi="Arial" w:cs="Arial"/>
          <w:b/>
          <w:sz w:val="20"/>
          <w:szCs w:val="20"/>
        </w:rPr>
        <w:t xml:space="preserve">: </w:t>
      </w:r>
      <w:r w:rsidR="00B220A7">
        <w:rPr>
          <w:rFonts w:ascii="Arial" w:hAnsi="Arial" w:cs="Arial"/>
          <w:b/>
          <w:sz w:val="20"/>
          <w:szCs w:val="20"/>
        </w:rPr>
        <w:t>15,05</w:t>
      </w:r>
    </w:p>
    <w:p w:rsidR="002A5C53" w:rsidRPr="002A5C53" w:rsidRDefault="00544B93" w:rsidP="002A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VALOR MÍNIMO</w:t>
      </w:r>
      <w:r w:rsidR="008819A7">
        <w:rPr>
          <w:rFonts w:ascii="Arial" w:hAnsi="Arial" w:cs="Arial"/>
          <w:b/>
          <w:sz w:val="20"/>
          <w:szCs w:val="20"/>
        </w:rPr>
        <w:t xml:space="preserve"> DE LANCE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2A5C53">
        <w:rPr>
          <w:rFonts w:ascii="Arial" w:hAnsi="Arial" w:cs="Arial"/>
          <w:b/>
          <w:sz w:val="20"/>
          <w:szCs w:val="20"/>
        </w:rPr>
        <w:t xml:space="preserve">R$ </w:t>
      </w:r>
      <w:r w:rsidR="00C02593">
        <w:rPr>
          <w:rFonts w:ascii="Arial" w:hAnsi="Arial" w:cs="Arial"/>
          <w:b/>
          <w:sz w:val="20"/>
          <w:szCs w:val="20"/>
        </w:rPr>
        <w:t>912</w:t>
      </w:r>
      <w:r w:rsidR="00C8140F">
        <w:rPr>
          <w:rFonts w:ascii="Arial" w:hAnsi="Arial" w:cs="Arial"/>
          <w:b/>
          <w:sz w:val="20"/>
          <w:szCs w:val="20"/>
        </w:rPr>
        <w:t>.030,00</w:t>
      </w:r>
    </w:p>
    <w:sectPr w:rsidR="002A5C53" w:rsidRPr="002A5C53" w:rsidSect="00794835">
      <w:headerReference w:type="default" r:id="rId9"/>
      <w:footerReference w:type="default" r:id="rId10"/>
      <w:pgSz w:w="11907" w:h="16840"/>
      <w:pgMar w:top="2552" w:right="1647" w:bottom="1418" w:left="1620" w:header="539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481" w:rsidRDefault="00506481">
      <w:r>
        <w:separator/>
      </w:r>
    </w:p>
  </w:endnote>
  <w:endnote w:type="continuationSeparator" w:id="0">
    <w:p w:rsidR="00506481" w:rsidRDefault="00506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515" w:rsidRDefault="00326375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Largo do Mineiro, 1</w:t>
    </w:r>
    <w:r w:rsidR="00B220A7">
      <w:rPr>
        <w:rFonts w:ascii="Arial" w:hAnsi="Arial" w:cs="Arial"/>
        <w:sz w:val="20"/>
        <w:szCs w:val="20"/>
      </w:rPr>
      <w:t>9</w:t>
    </w:r>
    <w:r>
      <w:rPr>
        <w:rFonts w:ascii="Arial" w:hAnsi="Arial" w:cs="Arial"/>
        <w:sz w:val="20"/>
        <w:szCs w:val="20"/>
      </w:rPr>
      <w:t xml:space="preserve">5 - CEP: 96740-000 - </w:t>
    </w:r>
    <w:r>
      <w:rPr>
        <w:rFonts w:ascii="Arial" w:hAnsi="Arial" w:cs="Arial"/>
        <w:b/>
        <w:sz w:val="20"/>
        <w:szCs w:val="20"/>
      </w:rPr>
      <w:t>C.N.P.J.:</w:t>
    </w:r>
    <w:r>
      <w:rPr>
        <w:rFonts w:ascii="Arial" w:hAnsi="Arial" w:cs="Arial"/>
        <w:sz w:val="20"/>
        <w:szCs w:val="20"/>
      </w:rPr>
      <w:t xml:space="preserve"> 88.363.072/0001-44</w:t>
    </w:r>
  </w:p>
  <w:p w:rsidR="003A2515" w:rsidRDefault="00326375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Fone:</w:t>
    </w:r>
    <w:r>
      <w:rPr>
        <w:rFonts w:ascii="Arial" w:hAnsi="Arial" w:cs="Arial"/>
        <w:sz w:val="20"/>
        <w:szCs w:val="20"/>
      </w:rPr>
      <w:t xml:space="preserve"> (51)3656 -1029 </w:t>
    </w:r>
    <w:r>
      <w:rPr>
        <w:rFonts w:ascii="Arial" w:hAnsi="Arial" w:cs="Arial"/>
        <w:b/>
        <w:sz w:val="20"/>
        <w:szCs w:val="20"/>
      </w:rPr>
      <w:t xml:space="preserve">Fone/Fax: </w:t>
    </w:r>
    <w:r>
      <w:rPr>
        <w:rFonts w:ascii="Arial" w:hAnsi="Arial" w:cs="Arial"/>
        <w:sz w:val="20"/>
        <w:szCs w:val="20"/>
      </w:rPr>
      <w:t xml:space="preserve">3656 -1441 - </w:t>
    </w:r>
    <w:proofErr w:type="spellStart"/>
    <w:r>
      <w:rPr>
        <w:rFonts w:ascii="Arial" w:hAnsi="Arial" w:cs="Arial"/>
        <w:b/>
        <w:sz w:val="20"/>
        <w:szCs w:val="20"/>
      </w:rPr>
      <w:t>Email</w:t>
    </w:r>
    <w:proofErr w:type="spellEnd"/>
    <w:r>
      <w:rPr>
        <w:rFonts w:ascii="Arial" w:hAnsi="Arial" w:cs="Arial"/>
        <w:b/>
        <w:sz w:val="20"/>
        <w:szCs w:val="20"/>
      </w:rPr>
      <w:t xml:space="preserve">: </w:t>
    </w:r>
    <w:hyperlink r:id="rId1" w:tooltip="mailto:compras@arroiodosratos.rs.gov.br" w:history="1">
      <w:r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:rsidR="003A2515" w:rsidRDefault="00326375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  <w:sz w:val="20"/>
        <w:szCs w:val="20"/>
      </w:rPr>
      <w:t>Visite nosso site:</w:t>
    </w:r>
    <w:r>
      <w:rPr>
        <w:rFonts w:ascii="Arial" w:hAnsi="Arial" w:cs="Arial"/>
        <w:sz w:val="20"/>
        <w:szCs w:val="20"/>
      </w:rPr>
      <w:t xml:space="preserve"> </w:t>
    </w:r>
    <w:hyperlink r:id="rId2" w:tooltip="http://www.arroiodosratos.rs.gov.br" w:history="1">
      <w:r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  <w:p w:rsidR="003A2515" w:rsidRDefault="005416AE">
    <w:pPr>
      <w:pStyle w:val="Rodap"/>
      <w:jc w:val="right"/>
    </w:pPr>
    <w:r>
      <w:fldChar w:fldCharType="begin"/>
    </w:r>
    <w:r w:rsidR="00326375">
      <w:instrText>PAGE \* MERGEFORMAT</w:instrText>
    </w:r>
    <w:r>
      <w:fldChar w:fldCharType="separate"/>
    </w:r>
    <w:r w:rsidR="00544B93">
      <w:rPr>
        <w:noProof/>
      </w:rPr>
      <w:t>2</w:t>
    </w:r>
    <w:r>
      <w:fldChar w:fldCharType="end"/>
    </w:r>
  </w:p>
  <w:p w:rsidR="003A2515" w:rsidRDefault="003A251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481" w:rsidRDefault="00506481">
      <w:r>
        <w:separator/>
      </w:r>
    </w:p>
  </w:footnote>
  <w:footnote w:type="continuationSeparator" w:id="0">
    <w:p w:rsidR="00506481" w:rsidRDefault="00506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515" w:rsidRDefault="003A2515">
    <w:pPr>
      <w:pStyle w:val="Cabealho"/>
      <w:ind w:left="-180"/>
    </w:pPr>
  </w:p>
  <w:p w:rsidR="003A2515" w:rsidRDefault="002F4581">
    <w:pPr>
      <w:pStyle w:val="Cabealho"/>
      <w:ind w:left="-180"/>
      <w:rPr>
        <w:rFonts w:ascii="Arial Black" w:hAnsi="Arial Black"/>
        <w:sz w:val="3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502791680" behindDoc="0" locked="0" layoutInCell="1" allowOverlap="1">
              <wp:simplePos x="0" y="0"/>
              <wp:positionH relativeFrom="column">
                <wp:posOffset>571500</wp:posOffset>
              </wp:positionH>
              <wp:positionV relativeFrom="paragraph">
                <wp:posOffset>40005</wp:posOffset>
              </wp:positionV>
              <wp:extent cx="5372100" cy="914400"/>
              <wp:effectExtent l="0" t="0" r="0" b="0"/>
              <wp:wrapNone/>
              <wp:docPr id="3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3721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3A2515" w:rsidRDefault="00326375">
                          <w:pPr>
                            <w:rPr>
                              <w:rFonts w:ascii="Arial Black" w:hAnsi="Arial Black"/>
                              <w:color w:val="333333"/>
                              <w:sz w:val="36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</w:rPr>
                            <w:t>ESTADO DO RIO GRANDE DO SUL</w:t>
                          </w:r>
                        </w:p>
                        <w:p w:rsidR="003A2515" w:rsidRDefault="00326375">
                          <w:pPr>
                            <w:rPr>
                              <w:rFonts w:ascii="Arial Black" w:hAnsi="Arial Black"/>
                              <w:color w:val="333333"/>
                              <w:sz w:val="36"/>
                            </w:rPr>
                          </w:pPr>
                          <w:r>
                            <w:rPr>
                              <w:rFonts w:ascii="Arial Black" w:hAnsi="Arial Black"/>
                              <w:color w:val="333333"/>
                              <w:sz w:val="36"/>
                            </w:rPr>
                            <w:t>Prefeitura Municipal de Arroio dos Ratos</w:t>
                          </w:r>
                        </w:p>
                        <w:p w:rsidR="003A2515" w:rsidRDefault="003A2515">
                          <w:pPr>
                            <w:pBdr>
                              <w:top w:val="single" w:sz="6" w:space="1" w:color="auto"/>
                              <w:bottom w:val="single" w:sz="6" w:space="1" w:color="auto"/>
                            </w:pBdr>
                            <w:rPr>
                              <w:rFonts w:ascii="Arial Black" w:hAnsi="Arial Black"/>
                              <w:color w:val="333333"/>
                              <w:sz w:val="36"/>
                            </w:rPr>
                          </w:pPr>
                        </w:p>
                        <w:p w:rsidR="003A2515" w:rsidRDefault="003A2515">
                          <w:pPr>
                            <w:pBdr>
                              <w:bottom w:val="single" w:sz="6" w:space="1" w:color="auto"/>
                            </w:pBdr>
                            <w:rPr>
                              <w:rFonts w:ascii="Arial Black" w:hAnsi="Arial Black"/>
                              <w:color w:val="333333"/>
                              <w:sz w:val="36"/>
                            </w:rPr>
                          </w:pPr>
                        </w:p>
                        <w:p w:rsidR="003A2515" w:rsidRDefault="003A2515">
                          <w:pPr>
                            <w:rPr>
                              <w:rFonts w:ascii="Arial Black" w:hAnsi="Arial Black"/>
                              <w:color w:val="333333"/>
                              <w:sz w:val="36"/>
                            </w:rPr>
                          </w:pPr>
                        </w:p>
                      </w:txbxContent>
                    </wps:txbx>
                    <wps:bodyPr wrap="square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45pt;margin-top:3.15pt;width:423pt;height:1in;z-index:5027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" stroked="f">
              <v:textbox>
                <w:txbxContent>
                  <w:p w:rsidR="003A2515" w:rsidRDefault="00326375">
                    <w:pPr>
                      <w:rPr>
                        <w:rFonts w:ascii="Arial Black" w:hAnsi="Arial Black"/>
                        <w:color w:val="333333"/>
                        <w:sz w:val="36"/>
                      </w:rPr>
                    </w:pPr>
                    <w:r>
                      <w:rPr>
                        <w:rFonts w:ascii="Arial" w:hAnsi="Arial" w:cs="Arial"/>
                        <w:color w:val="333333"/>
                      </w:rPr>
                      <w:t>ESTADO DO RIO GRANDE DO SUL</w:t>
                    </w:r>
                  </w:p>
                  <w:p w:rsidR="003A2515" w:rsidRDefault="00326375">
                    <w:pPr>
                      <w:rPr>
                        <w:rFonts w:ascii="Arial Black" w:hAnsi="Arial Black"/>
                        <w:color w:val="333333"/>
                        <w:sz w:val="36"/>
                      </w:rPr>
                    </w:pPr>
                    <w:r>
                      <w:rPr>
                        <w:rFonts w:ascii="Arial Black" w:hAnsi="Arial Black"/>
                        <w:color w:val="333333"/>
                        <w:sz w:val="36"/>
                      </w:rPr>
                      <w:t>Prefeitura Municipal de Arroio dos Ratos</w:t>
                    </w:r>
                  </w:p>
                  <w:p w:rsidR="003A2515" w:rsidRDefault="003A2515">
                    <w:pPr>
                      <w:pBdr>
                        <w:top w:val="single" w:sz="6" w:space="1" w:color="auto"/>
                        <w:bottom w:val="single" w:sz="6" w:space="1" w:color="auto"/>
                      </w:pBdr>
                      <w:rPr>
                        <w:rFonts w:ascii="Arial Black" w:hAnsi="Arial Black"/>
                        <w:color w:val="333333"/>
                        <w:sz w:val="36"/>
                      </w:rPr>
                    </w:pPr>
                  </w:p>
                  <w:p w:rsidR="003A2515" w:rsidRDefault="003A2515">
                    <w:pPr>
                      <w:pBdr>
                        <w:bottom w:val="single" w:sz="6" w:space="1" w:color="auto"/>
                      </w:pBdr>
                      <w:rPr>
                        <w:rFonts w:ascii="Arial Black" w:hAnsi="Arial Black"/>
                        <w:color w:val="333333"/>
                        <w:sz w:val="36"/>
                      </w:rPr>
                    </w:pPr>
                  </w:p>
                  <w:p w:rsidR="003A2515" w:rsidRDefault="003A2515">
                    <w:pPr>
                      <w:rPr>
                        <w:rFonts w:ascii="Arial Black" w:hAnsi="Arial Black"/>
                        <w:color w:val="333333"/>
                        <w:sz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326375">
      <w:rPr>
        <w:noProof/>
      </w:rPr>
      <w:drawing>
        <wp:inline distT="0" distB="0" distL="0" distR="0">
          <wp:extent cx="781050" cy="904875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810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226AB"/>
    <w:multiLevelType w:val="hybridMultilevel"/>
    <w:tmpl w:val="5DA4EB3A"/>
    <w:lvl w:ilvl="0" w:tplc="C12437F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0C428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C47D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9A8F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2A6B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C649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AFB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CAF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2EEB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640D37"/>
    <w:multiLevelType w:val="hybridMultilevel"/>
    <w:tmpl w:val="68BA3B7A"/>
    <w:lvl w:ilvl="0" w:tplc="08A4E946">
      <w:start w:val="1"/>
      <w:numFmt w:val="lowerLetter"/>
      <w:lvlText w:val="%1)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 w:tplc="C19645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5AA6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C548B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B6DC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0AF2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EECD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2C39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E8A7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EFB4C74"/>
    <w:multiLevelType w:val="hybridMultilevel"/>
    <w:tmpl w:val="92DC7888"/>
    <w:lvl w:ilvl="0" w:tplc="96BAD6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874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52C9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2269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8CA6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9654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7AEF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EE23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DE9F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A06E83"/>
    <w:multiLevelType w:val="hybridMultilevel"/>
    <w:tmpl w:val="A9746F06"/>
    <w:lvl w:ilvl="0" w:tplc="C70479F0">
      <w:start w:val="1"/>
      <w:numFmt w:val="decimal"/>
      <w:lvlText w:val="%1."/>
      <w:lvlJc w:val="left"/>
      <w:pPr>
        <w:ind w:left="720" w:hanging="360"/>
      </w:pPr>
    </w:lvl>
    <w:lvl w:ilvl="1" w:tplc="7BA4AC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3EB8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FA1B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A5B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46D1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08AB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6CE6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070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4E4FDE"/>
    <w:multiLevelType w:val="hybridMultilevel"/>
    <w:tmpl w:val="89F025DC"/>
    <w:lvl w:ilvl="0" w:tplc="F4DC4600">
      <w:start w:val="1"/>
      <w:numFmt w:val="lowerLetter"/>
      <w:lvlText w:val="%1)"/>
      <w:lvlJc w:val="left"/>
      <w:pPr>
        <w:tabs>
          <w:tab w:val="num" w:pos="4080"/>
        </w:tabs>
        <w:ind w:left="4080" w:hanging="540"/>
      </w:pPr>
      <w:rPr>
        <w:rFonts w:hint="default"/>
      </w:rPr>
    </w:lvl>
    <w:lvl w:ilvl="1" w:tplc="DD1E88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6488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4AA0D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6E69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E6EC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7AC1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EE76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48E9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0207EE5"/>
    <w:multiLevelType w:val="hybridMultilevel"/>
    <w:tmpl w:val="E06290B8"/>
    <w:lvl w:ilvl="0" w:tplc="64FC6BFE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641C0DA6">
      <w:start w:val="1"/>
      <w:numFmt w:val="lowerLetter"/>
      <w:lvlText w:val="%2."/>
      <w:lvlJc w:val="left"/>
      <w:pPr>
        <w:ind w:left="1110" w:hanging="360"/>
      </w:pPr>
    </w:lvl>
    <w:lvl w:ilvl="2" w:tplc="0C00C48A">
      <w:start w:val="1"/>
      <w:numFmt w:val="lowerRoman"/>
      <w:lvlText w:val="%3."/>
      <w:lvlJc w:val="right"/>
      <w:pPr>
        <w:ind w:left="1830" w:hanging="180"/>
      </w:pPr>
    </w:lvl>
    <w:lvl w:ilvl="3" w:tplc="711CABF4">
      <w:start w:val="1"/>
      <w:numFmt w:val="decimal"/>
      <w:lvlText w:val="%4."/>
      <w:lvlJc w:val="left"/>
      <w:pPr>
        <w:ind w:left="2550" w:hanging="360"/>
      </w:pPr>
    </w:lvl>
    <w:lvl w:ilvl="4" w:tplc="1C36C810">
      <w:start w:val="1"/>
      <w:numFmt w:val="lowerLetter"/>
      <w:lvlText w:val="%5."/>
      <w:lvlJc w:val="left"/>
      <w:pPr>
        <w:ind w:left="3270" w:hanging="360"/>
      </w:pPr>
    </w:lvl>
    <w:lvl w:ilvl="5" w:tplc="A0D210E4">
      <w:start w:val="1"/>
      <w:numFmt w:val="lowerRoman"/>
      <w:lvlText w:val="%6."/>
      <w:lvlJc w:val="right"/>
      <w:pPr>
        <w:ind w:left="3990" w:hanging="180"/>
      </w:pPr>
    </w:lvl>
    <w:lvl w:ilvl="6" w:tplc="4A4A6826">
      <w:start w:val="1"/>
      <w:numFmt w:val="decimal"/>
      <w:lvlText w:val="%7."/>
      <w:lvlJc w:val="left"/>
      <w:pPr>
        <w:ind w:left="4710" w:hanging="360"/>
      </w:pPr>
    </w:lvl>
    <w:lvl w:ilvl="7" w:tplc="0F80FC64">
      <w:start w:val="1"/>
      <w:numFmt w:val="lowerLetter"/>
      <w:lvlText w:val="%8."/>
      <w:lvlJc w:val="left"/>
      <w:pPr>
        <w:ind w:left="5430" w:hanging="360"/>
      </w:pPr>
    </w:lvl>
    <w:lvl w:ilvl="8" w:tplc="452E64EE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34654868"/>
    <w:multiLevelType w:val="hybridMultilevel"/>
    <w:tmpl w:val="18D630F6"/>
    <w:lvl w:ilvl="0" w:tplc="C7A49A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49C208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8CD3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3CDC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61F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7C0E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30D6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C9D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3420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DC2CB0"/>
    <w:multiLevelType w:val="multilevel"/>
    <w:tmpl w:val="047C78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01117DF"/>
    <w:multiLevelType w:val="hybridMultilevel"/>
    <w:tmpl w:val="1A3CB42C"/>
    <w:lvl w:ilvl="0" w:tplc="801295E8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  <w:lvl w:ilvl="1" w:tplc="64FA20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BCDF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3C26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F060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AE63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9CB5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0C90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B8C2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A256D0"/>
    <w:multiLevelType w:val="hybridMultilevel"/>
    <w:tmpl w:val="5466612E"/>
    <w:lvl w:ilvl="0" w:tplc="98B258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1479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1428F4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B443B8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F46F3D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6C42B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8CA8FD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E2F86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B34D3E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43B4FF7"/>
    <w:multiLevelType w:val="hybridMultilevel"/>
    <w:tmpl w:val="E2CE8C98"/>
    <w:lvl w:ilvl="0" w:tplc="2BB4009C">
      <w:start w:val="1"/>
      <w:numFmt w:val="lowerLetter"/>
      <w:lvlText w:val="%1)"/>
      <w:lvlJc w:val="left"/>
      <w:pPr>
        <w:tabs>
          <w:tab w:val="num" w:pos="4515"/>
        </w:tabs>
        <w:ind w:left="4515" w:hanging="975"/>
      </w:pPr>
      <w:rPr>
        <w:rFonts w:hint="default"/>
      </w:rPr>
    </w:lvl>
    <w:lvl w:ilvl="1" w:tplc="D91CAF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3A83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A4E9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F222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3085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90F0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4D808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90E44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98B2D90"/>
    <w:multiLevelType w:val="hybridMultilevel"/>
    <w:tmpl w:val="6F102788"/>
    <w:lvl w:ilvl="0" w:tplc="0B10B3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D5212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0CD9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AF22C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6001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A2B5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1404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3635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B00A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E7C2CEE"/>
    <w:multiLevelType w:val="hybridMultilevel"/>
    <w:tmpl w:val="BF92E41A"/>
    <w:lvl w:ilvl="0" w:tplc="6D64206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D204605E">
      <w:start w:val="1"/>
      <w:numFmt w:val="lowerLetter"/>
      <w:lvlText w:val="%2."/>
      <w:lvlJc w:val="left"/>
      <w:pPr>
        <w:ind w:left="1440" w:hanging="360"/>
      </w:pPr>
    </w:lvl>
    <w:lvl w:ilvl="2" w:tplc="5C0457B0">
      <w:start w:val="1"/>
      <w:numFmt w:val="lowerRoman"/>
      <w:lvlText w:val="%3."/>
      <w:lvlJc w:val="right"/>
      <w:pPr>
        <w:ind w:left="2160" w:hanging="180"/>
      </w:pPr>
    </w:lvl>
    <w:lvl w:ilvl="3" w:tplc="86ECAB10">
      <w:start w:val="1"/>
      <w:numFmt w:val="decimal"/>
      <w:lvlText w:val="%4."/>
      <w:lvlJc w:val="left"/>
      <w:pPr>
        <w:ind w:left="2880" w:hanging="360"/>
      </w:pPr>
    </w:lvl>
    <w:lvl w:ilvl="4" w:tplc="07F46100">
      <w:start w:val="1"/>
      <w:numFmt w:val="lowerLetter"/>
      <w:lvlText w:val="%5."/>
      <w:lvlJc w:val="left"/>
      <w:pPr>
        <w:ind w:left="3600" w:hanging="360"/>
      </w:pPr>
    </w:lvl>
    <w:lvl w:ilvl="5" w:tplc="A17EF0F4">
      <w:start w:val="1"/>
      <w:numFmt w:val="lowerRoman"/>
      <w:lvlText w:val="%6."/>
      <w:lvlJc w:val="right"/>
      <w:pPr>
        <w:ind w:left="4320" w:hanging="180"/>
      </w:pPr>
    </w:lvl>
    <w:lvl w:ilvl="6" w:tplc="79A2D890">
      <w:start w:val="1"/>
      <w:numFmt w:val="decimal"/>
      <w:lvlText w:val="%7."/>
      <w:lvlJc w:val="left"/>
      <w:pPr>
        <w:ind w:left="5040" w:hanging="360"/>
      </w:pPr>
    </w:lvl>
    <w:lvl w:ilvl="7" w:tplc="83EEBDDE">
      <w:start w:val="1"/>
      <w:numFmt w:val="lowerLetter"/>
      <w:lvlText w:val="%8."/>
      <w:lvlJc w:val="left"/>
      <w:pPr>
        <w:ind w:left="5760" w:hanging="360"/>
      </w:pPr>
    </w:lvl>
    <w:lvl w:ilvl="8" w:tplc="93C2180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F7E49"/>
    <w:multiLevelType w:val="hybridMultilevel"/>
    <w:tmpl w:val="132CE2D0"/>
    <w:lvl w:ilvl="0" w:tplc="E9E46FF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BEAD89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5341FC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86A59C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4A456B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142AF5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5503AA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F40A29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3BC310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6FC385E"/>
    <w:multiLevelType w:val="hybridMultilevel"/>
    <w:tmpl w:val="3D149BE4"/>
    <w:lvl w:ilvl="0" w:tplc="FBFA5D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0EC1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98845F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C0871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63E8D1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5C2BB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DE8C5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EE2F2E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094523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8B20AD"/>
    <w:multiLevelType w:val="hybridMultilevel"/>
    <w:tmpl w:val="807E0980"/>
    <w:lvl w:ilvl="0" w:tplc="ADAACD8E">
      <w:start w:val="1"/>
      <w:numFmt w:val="lowerLetter"/>
      <w:lvlText w:val="%1)"/>
      <w:lvlJc w:val="left"/>
      <w:pPr>
        <w:tabs>
          <w:tab w:val="num" w:pos="3495"/>
        </w:tabs>
        <w:ind w:left="3495" w:hanging="615"/>
      </w:pPr>
      <w:rPr>
        <w:rFonts w:hint="default"/>
      </w:rPr>
    </w:lvl>
    <w:lvl w:ilvl="1" w:tplc="6400AE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E094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B4E2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2A277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6696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E439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6686D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7CE2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41F33B8"/>
    <w:multiLevelType w:val="hybridMultilevel"/>
    <w:tmpl w:val="B7FE32A0"/>
    <w:lvl w:ilvl="0" w:tplc="886AC73C">
      <w:start w:val="1"/>
      <w:numFmt w:val="lowerLetter"/>
      <w:lvlText w:val="%1)"/>
      <w:lvlJc w:val="left"/>
      <w:pPr>
        <w:tabs>
          <w:tab w:val="num" w:pos="2043"/>
        </w:tabs>
        <w:ind w:left="2043" w:hanging="360"/>
      </w:pPr>
      <w:rPr>
        <w:rFonts w:hint="default"/>
      </w:rPr>
    </w:lvl>
    <w:lvl w:ilvl="1" w:tplc="ED58DF64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992CD226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98208B58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302EC084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35CADD48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8DFA3970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C74C20DC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FA16C212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17" w15:restartNumberingAfterBreak="0">
    <w:nsid w:val="670746C9"/>
    <w:multiLevelType w:val="hybridMultilevel"/>
    <w:tmpl w:val="A114F6EC"/>
    <w:lvl w:ilvl="0" w:tplc="3F40079C">
      <w:start w:val="1"/>
      <w:numFmt w:val="lowerLetter"/>
      <w:lvlText w:val="%1)"/>
      <w:lvlJc w:val="left"/>
      <w:pPr>
        <w:tabs>
          <w:tab w:val="num" w:pos="4080"/>
        </w:tabs>
        <w:ind w:left="4080" w:hanging="540"/>
      </w:pPr>
      <w:rPr>
        <w:rFonts w:hint="default"/>
      </w:rPr>
    </w:lvl>
    <w:lvl w:ilvl="1" w:tplc="5C4678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9A8B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BC87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FEA0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926FD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FC4A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60EC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F064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E347E47"/>
    <w:multiLevelType w:val="hybridMultilevel"/>
    <w:tmpl w:val="5C28E47A"/>
    <w:lvl w:ilvl="0" w:tplc="9DA0A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CE14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D6F4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7ED0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AEE7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2CF1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E057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C45F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8819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4E40E2"/>
    <w:multiLevelType w:val="hybridMultilevel"/>
    <w:tmpl w:val="DE784444"/>
    <w:lvl w:ilvl="0" w:tplc="5584196A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761ED9B4">
      <w:start w:val="1"/>
      <w:numFmt w:val="lowerLetter"/>
      <w:lvlText w:val="%2)"/>
      <w:lvlJc w:val="left"/>
      <w:pPr>
        <w:tabs>
          <w:tab w:val="num" w:pos="2200"/>
        </w:tabs>
        <w:ind w:left="2200" w:hanging="360"/>
      </w:pPr>
    </w:lvl>
    <w:lvl w:ilvl="2" w:tplc="68F8729A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FA202C7C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F258DEA6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12E41B18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B1E07FEA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C5782FA2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C9544806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20" w15:restartNumberingAfterBreak="0">
    <w:nsid w:val="77AC4EE6"/>
    <w:multiLevelType w:val="hybridMultilevel"/>
    <w:tmpl w:val="2C6A3588"/>
    <w:lvl w:ilvl="0" w:tplc="06C2B80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40DEE8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960F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C42A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14A8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F0CD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6C92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65A07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FA446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797252A4"/>
    <w:multiLevelType w:val="hybridMultilevel"/>
    <w:tmpl w:val="4810FF54"/>
    <w:lvl w:ilvl="0" w:tplc="E21846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5C1E1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F4A85E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27CF2B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5C1DB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8DE09A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A66A0C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8F80EF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CF694D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11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</w:num>
  <w:num w:numId="9">
    <w:abstractNumId w:val="17"/>
  </w:num>
  <w:num w:numId="10">
    <w:abstractNumId w:val="15"/>
  </w:num>
  <w:num w:numId="11">
    <w:abstractNumId w:val="1"/>
  </w:num>
  <w:num w:numId="12">
    <w:abstractNumId w:val="5"/>
  </w:num>
  <w:num w:numId="13">
    <w:abstractNumId w:val="13"/>
  </w:num>
  <w:num w:numId="14">
    <w:abstractNumId w:val="9"/>
  </w:num>
  <w:num w:numId="15">
    <w:abstractNumId w:val="21"/>
  </w:num>
  <w:num w:numId="16">
    <w:abstractNumId w:val="2"/>
  </w:num>
  <w:num w:numId="17">
    <w:abstractNumId w:val="14"/>
  </w:num>
  <w:num w:numId="18">
    <w:abstractNumId w:val="18"/>
  </w:num>
  <w:num w:numId="19">
    <w:abstractNumId w:val="20"/>
  </w:num>
  <w:num w:numId="20">
    <w:abstractNumId w:val="7"/>
  </w:num>
  <w:num w:numId="21">
    <w:abstractNumId w:val="12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15"/>
    <w:rsid w:val="00002F2C"/>
    <w:rsid w:val="00052EA1"/>
    <w:rsid w:val="0007168A"/>
    <w:rsid w:val="000B5847"/>
    <w:rsid w:val="000C2D02"/>
    <w:rsid w:val="000D610B"/>
    <w:rsid w:val="00142D4A"/>
    <w:rsid w:val="001A3940"/>
    <w:rsid w:val="001E1E3F"/>
    <w:rsid w:val="00214382"/>
    <w:rsid w:val="002358AE"/>
    <w:rsid w:val="002A5C53"/>
    <w:rsid w:val="002F4581"/>
    <w:rsid w:val="0030416D"/>
    <w:rsid w:val="00326375"/>
    <w:rsid w:val="003578B9"/>
    <w:rsid w:val="00360AF4"/>
    <w:rsid w:val="003A2515"/>
    <w:rsid w:val="003F6635"/>
    <w:rsid w:val="00465B38"/>
    <w:rsid w:val="00481D4C"/>
    <w:rsid w:val="00495488"/>
    <w:rsid w:val="004C445A"/>
    <w:rsid w:val="00506481"/>
    <w:rsid w:val="005416AE"/>
    <w:rsid w:val="00542114"/>
    <w:rsid w:val="00544B93"/>
    <w:rsid w:val="005553C1"/>
    <w:rsid w:val="00584698"/>
    <w:rsid w:val="00597B0A"/>
    <w:rsid w:val="0069080A"/>
    <w:rsid w:val="006A5C7D"/>
    <w:rsid w:val="006E0D34"/>
    <w:rsid w:val="00745472"/>
    <w:rsid w:val="00784E86"/>
    <w:rsid w:val="00794835"/>
    <w:rsid w:val="007A6CEC"/>
    <w:rsid w:val="007E06D1"/>
    <w:rsid w:val="00804347"/>
    <w:rsid w:val="00850ED4"/>
    <w:rsid w:val="00853FA9"/>
    <w:rsid w:val="00875910"/>
    <w:rsid w:val="008819A7"/>
    <w:rsid w:val="009444BD"/>
    <w:rsid w:val="0095513F"/>
    <w:rsid w:val="00994E71"/>
    <w:rsid w:val="009E5D3C"/>
    <w:rsid w:val="00A3020D"/>
    <w:rsid w:val="00A5432B"/>
    <w:rsid w:val="00AB2519"/>
    <w:rsid w:val="00AB6C9A"/>
    <w:rsid w:val="00AB7306"/>
    <w:rsid w:val="00AD51F7"/>
    <w:rsid w:val="00AE5417"/>
    <w:rsid w:val="00AF6CBA"/>
    <w:rsid w:val="00B0094E"/>
    <w:rsid w:val="00B220A7"/>
    <w:rsid w:val="00B30C6D"/>
    <w:rsid w:val="00B45C62"/>
    <w:rsid w:val="00B82224"/>
    <w:rsid w:val="00BA5000"/>
    <w:rsid w:val="00BB0669"/>
    <w:rsid w:val="00BE2347"/>
    <w:rsid w:val="00C02593"/>
    <w:rsid w:val="00C8140F"/>
    <w:rsid w:val="00CA39D7"/>
    <w:rsid w:val="00CA4683"/>
    <w:rsid w:val="00CC11AE"/>
    <w:rsid w:val="00CC62E3"/>
    <w:rsid w:val="00CE7309"/>
    <w:rsid w:val="00D04744"/>
    <w:rsid w:val="00D06644"/>
    <w:rsid w:val="00D8264F"/>
    <w:rsid w:val="00DE00DD"/>
    <w:rsid w:val="00EC6811"/>
    <w:rsid w:val="00ED5CE3"/>
    <w:rsid w:val="00F17D58"/>
    <w:rsid w:val="00F64551"/>
    <w:rsid w:val="00F646D3"/>
    <w:rsid w:val="00FB586E"/>
    <w:rsid w:val="00F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FF6FA"/>
  <w15:docId w15:val="{CF3FA565-F6C4-4F1C-8436-5C328A5B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83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94835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94835"/>
    <w:pPr>
      <w:keepNext/>
      <w:tabs>
        <w:tab w:val="left" w:pos="9214"/>
      </w:tabs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794835"/>
    <w:pPr>
      <w:keepNext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7948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79483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794835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79483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79483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qFormat/>
    <w:rsid w:val="0079483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483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sid w:val="00794835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sid w:val="0079483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sid w:val="00794835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794835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794835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sid w:val="0079483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sid w:val="00794835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sid w:val="00794835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rsid w:val="00794835"/>
  </w:style>
  <w:style w:type="character" w:customStyle="1" w:styleId="TitleChar">
    <w:name w:val="Title Char"/>
    <w:basedOn w:val="Fontepargpadro"/>
    <w:uiPriority w:val="10"/>
    <w:rsid w:val="00794835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4835"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sid w:val="00794835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794835"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sid w:val="00794835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9483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sid w:val="00794835"/>
    <w:rPr>
      <w:i/>
    </w:rPr>
  </w:style>
  <w:style w:type="character" w:customStyle="1" w:styleId="CabealhoChar">
    <w:name w:val="Cabeçalho Char"/>
    <w:basedOn w:val="Fontepargpadro"/>
    <w:link w:val="Cabealho"/>
    <w:uiPriority w:val="99"/>
    <w:rsid w:val="00794835"/>
  </w:style>
  <w:style w:type="character" w:customStyle="1" w:styleId="FooterChar">
    <w:name w:val="Footer Char"/>
    <w:basedOn w:val="Fontepargpadro"/>
    <w:uiPriority w:val="99"/>
    <w:rsid w:val="00794835"/>
  </w:style>
  <w:style w:type="paragraph" w:styleId="Legenda">
    <w:name w:val="caption"/>
    <w:basedOn w:val="Normal"/>
    <w:next w:val="Normal"/>
    <w:uiPriority w:val="35"/>
    <w:semiHidden/>
    <w:unhideWhenUsed/>
    <w:qFormat/>
    <w:rsid w:val="0079483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794835"/>
  </w:style>
  <w:style w:type="table" w:customStyle="1" w:styleId="TableGridLight">
    <w:name w:val="Table Grid Light"/>
    <w:basedOn w:val="Tabelanormal"/>
    <w:uiPriority w:val="59"/>
    <w:rsid w:val="0079483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TabelaSimples11">
    <w:name w:val="Tabela Simples 11"/>
    <w:basedOn w:val="Tabelanormal"/>
    <w:uiPriority w:val="59"/>
    <w:rsid w:val="0079483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21">
    <w:name w:val="Tabela Simples 21"/>
    <w:basedOn w:val="Tabelanormal"/>
    <w:uiPriority w:val="59"/>
    <w:rsid w:val="00794835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Simples31">
    <w:name w:val="Tabela Simples 31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rsid w:val="00794835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794835"/>
    <w:rPr>
      <w:sz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94835"/>
    <w:rPr>
      <w:sz w:val="20"/>
    </w:rPr>
  </w:style>
  <w:style w:type="character" w:customStyle="1" w:styleId="TextodenotadefimChar">
    <w:name w:val="Texto de nota de fim Char"/>
    <w:link w:val="Textodenotadefim"/>
    <w:uiPriority w:val="99"/>
    <w:rsid w:val="00794835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sid w:val="00794835"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rsid w:val="00794835"/>
    <w:pPr>
      <w:spacing w:after="57"/>
    </w:pPr>
  </w:style>
  <w:style w:type="paragraph" w:styleId="Sumrio2">
    <w:name w:val="toc 2"/>
    <w:basedOn w:val="Normal"/>
    <w:next w:val="Normal"/>
    <w:uiPriority w:val="39"/>
    <w:unhideWhenUsed/>
    <w:rsid w:val="00794835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rsid w:val="00794835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rsid w:val="00794835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rsid w:val="00794835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rsid w:val="00794835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rsid w:val="00794835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rsid w:val="00794835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rsid w:val="00794835"/>
    <w:pPr>
      <w:spacing w:after="57"/>
      <w:ind w:left="2268"/>
    </w:pPr>
  </w:style>
  <w:style w:type="paragraph" w:styleId="CabealhodoSumrio">
    <w:name w:val="TOC Heading"/>
    <w:uiPriority w:val="39"/>
    <w:unhideWhenUsed/>
    <w:rsid w:val="00794835"/>
  </w:style>
  <w:style w:type="paragraph" w:styleId="ndicedeilustraes">
    <w:name w:val="table of figures"/>
    <w:basedOn w:val="Normal"/>
    <w:next w:val="Normal"/>
    <w:uiPriority w:val="99"/>
    <w:unhideWhenUsed/>
    <w:rsid w:val="00794835"/>
  </w:style>
  <w:style w:type="paragraph" w:styleId="Cabealho">
    <w:name w:val="header"/>
    <w:basedOn w:val="Normal"/>
    <w:link w:val="CabealhoChar"/>
    <w:rsid w:val="0079483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794835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rsid w:val="00794835"/>
    <w:pPr>
      <w:spacing w:before="100" w:beforeAutospacing="1" w:after="100" w:afterAutospacing="1"/>
    </w:pPr>
  </w:style>
  <w:style w:type="paragraph" w:styleId="Textodebalo">
    <w:name w:val="Balloon Text"/>
    <w:basedOn w:val="Normal"/>
    <w:semiHidden/>
    <w:rsid w:val="00794835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794835"/>
    <w:pPr>
      <w:jc w:val="center"/>
    </w:pPr>
    <w:rPr>
      <w:rFonts w:ascii="Arial" w:hAnsi="Arial"/>
      <w:b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794835"/>
    <w:pPr>
      <w:tabs>
        <w:tab w:val="left" w:pos="9214"/>
      </w:tabs>
      <w:ind w:left="3686" w:hanging="3686"/>
      <w:jc w:val="both"/>
    </w:pPr>
    <w:rPr>
      <w:rFonts w:ascii="Arial" w:hAnsi="Arial"/>
      <w:sz w:val="28"/>
      <w:szCs w:val="20"/>
    </w:rPr>
  </w:style>
  <w:style w:type="paragraph" w:styleId="Corpodetexto">
    <w:name w:val="Body Text"/>
    <w:basedOn w:val="Normal"/>
    <w:rsid w:val="00794835"/>
    <w:pPr>
      <w:tabs>
        <w:tab w:val="left" w:pos="9214"/>
      </w:tabs>
      <w:jc w:val="both"/>
    </w:pPr>
    <w:rPr>
      <w:rFonts w:ascii="Arial" w:hAnsi="Arial"/>
      <w:sz w:val="28"/>
      <w:szCs w:val="20"/>
    </w:rPr>
  </w:style>
  <w:style w:type="paragraph" w:styleId="Corpodetexto3">
    <w:name w:val="Body Text 3"/>
    <w:basedOn w:val="Normal"/>
    <w:rsid w:val="00794835"/>
    <w:pPr>
      <w:tabs>
        <w:tab w:val="left" w:pos="9214"/>
      </w:tabs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rsid w:val="00794835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rsid w:val="00794835"/>
    <w:pPr>
      <w:spacing w:after="120" w:line="480" w:lineRule="auto"/>
    </w:pPr>
  </w:style>
  <w:style w:type="paragraph" w:styleId="Recuodecorpodetexto2">
    <w:name w:val="Body Text Indent 2"/>
    <w:basedOn w:val="Normal"/>
    <w:rsid w:val="00794835"/>
    <w:pPr>
      <w:spacing w:after="120" w:line="480" w:lineRule="auto"/>
      <w:ind w:left="283"/>
    </w:pPr>
  </w:style>
  <w:style w:type="character" w:styleId="Forte">
    <w:name w:val="Strong"/>
    <w:basedOn w:val="Fontepargpadro"/>
    <w:uiPriority w:val="22"/>
    <w:qFormat/>
    <w:rsid w:val="00794835"/>
    <w:rPr>
      <w:b/>
      <w:bCs/>
    </w:rPr>
  </w:style>
  <w:style w:type="table" w:styleId="Tabelacomgrade">
    <w:name w:val="Table Grid"/>
    <w:basedOn w:val="Tabelanormal"/>
    <w:uiPriority w:val="59"/>
    <w:rsid w:val="007948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794835"/>
    <w:pPr>
      <w:ind w:left="720"/>
      <w:contextualSpacing/>
    </w:pPr>
  </w:style>
  <w:style w:type="paragraph" w:customStyle="1" w:styleId="Recuodecorpodetexto21">
    <w:name w:val="Recuo de corpo de texto 21"/>
    <w:basedOn w:val="Normal"/>
    <w:rsid w:val="00794835"/>
    <w:pPr>
      <w:ind w:left="3969"/>
      <w:jc w:val="both"/>
    </w:pPr>
    <w:rPr>
      <w:rFonts w:ascii="Arial" w:hAnsi="Arial" w:cs="Arial"/>
      <w:spacing w:val="-18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794835"/>
    <w:pPr>
      <w:ind w:firstLine="708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Estilo1">
    <w:name w:val="Estilo1"/>
    <w:basedOn w:val="Normal"/>
    <w:rsid w:val="00794835"/>
    <w:rPr>
      <w:sz w:val="28"/>
    </w:rPr>
  </w:style>
  <w:style w:type="paragraph" w:customStyle="1" w:styleId="Default">
    <w:name w:val="Default"/>
    <w:rsid w:val="00794835"/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ontepargpadro"/>
    <w:rsid w:val="00794835"/>
  </w:style>
  <w:style w:type="character" w:styleId="Hyperlink">
    <w:name w:val="Hyperlink"/>
    <w:rsid w:val="00794835"/>
    <w:rPr>
      <w:strike w:val="0"/>
      <w:color w:val="000000"/>
      <w:u w:val="none"/>
    </w:rPr>
  </w:style>
  <w:style w:type="paragraph" w:customStyle="1" w:styleId="ecxmsonormal">
    <w:name w:val="ecxmsonormal"/>
    <w:basedOn w:val="Normal"/>
    <w:rsid w:val="00794835"/>
    <w:pPr>
      <w:spacing w:after="324"/>
    </w:pPr>
  </w:style>
  <w:style w:type="character" w:customStyle="1" w:styleId="Ttulo2Char">
    <w:name w:val="Título 2 Char"/>
    <w:basedOn w:val="Fontepargpadro"/>
    <w:link w:val="Ttulo2"/>
    <w:rsid w:val="00794835"/>
    <w:rPr>
      <w:b/>
      <w:bCs/>
      <w:sz w:val="28"/>
      <w:szCs w:val="24"/>
    </w:rPr>
  </w:style>
  <w:style w:type="character" w:customStyle="1" w:styleId="Ttulo4Char">
    <w:name w:val="Título 4 Char"/>
    <w:basedOn w:val="Fontepargpadro"/>
    <w:link w:val="Ttulo4"/>
    <w:rsid w:val="00794835"/>
    <w:rPr>
      <w:b/>
      <w:bCs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94835"/>
    <w:rPr>
      <w:rFonts w:ascii="Arial" w:hAnsi="Arial"/>
      <w:sz w:val="28"/>
    </w:rPr>
  </w:style>
  <w:style w:type="character" w:styleId="nfase">
    <w:name w:val="Emphasis"/>
    <w:basedOn w:val="Fontepargpadro"/>
    <w:uiPriority w:val="20"/>
    <w:qFormat/>
    <w:rsid w:val="00794835"/>
    <w:rPr>
      <w:b/>
      <w:bCs/>
      <w:i w:val="0"/>
      <w:iCs w:val="0"/>
    </w:rPr>
  </w:style>
  <w:style w:type="character" w:customStyle="1" w:styleId="st">
    <w:name w:val="st"/>
    <w:basedOn w:val="Fontepargpadro"/>
    <w:rsid w:val="00794835"/>
  </w:style>
  <w:style w:type="character" w:customStyle="1" w:styleId="TtuloChar">
    <w:name w:val="Título Char"/>
    <w:basedOn w:val="Fontepargpadro"/>
    <w:link w:val="Ttulo"/>
    <w:rsid w:val="00794835"/>
    <w:rPr>
      <w:rFonts w:ascii="Arial" w:hAnsi="Arial"/>
      <w:b/>
      <w:sz w:val="24"/>
    </w:rPr>
  </w:style>
  <w:style w:type="character" w:customStyle="1" w:styleId="fontesite">
    <w:name w:val="fontesite"/>
    <w:basedOn w:val="Fontepargpadro"/>
    <w:rsid w:val="00794835"/>
  </w:style>
  <w:style w:type="character" w:customStyle="1" w:styleId="apple-style-span">
    <w:name w:val="apple-style-span"/>
    <w:basedOn w:val="Fontepargpadro"/>
    <w:rsid w:val="00794835"/>
  </w:style>
  <w:style w:type="character" w:styleId="Refdenotaderodap">
    <w:name w:val="footnote reference"/>
    <w:basedOn w:val="Fontepargpadro"/>
    <w:rsid w:val="00794835"/>
    <w:rPr>
      <w:vertAlign w:val="superscript"/>
    </w:rPr>
  </w:style>
  <w:style w:type="paragraph" w:styleId="Textodenotaderodap">
    <w:name w:val="footnote text"/>
    <w:basedOn w:val="Normal"/>
    <w:link w:val="TextodenotaderodapChar"/>
    <w:rsid w:val="00794835"/>
    <w:pPr>
      <w:tabs>
        <w:tab w:val="left" w:pos="1701"/>
      </w:tabs>
      <w:spacing w:after="120"/>
      <w:jc w:val="both"/>
    </w:pPr>
    <w:rPr>
      <w:rFonts w:ascii="Arial" w:hAnsi="Arial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794835"/>
    <w:rPr>
      <w:rFonts w:ascii="Arial" w:hAnsi="Arial"/>
      <w:lang w:eastAsia="ar-SA"/>
    </w:rPr>
  </w:style>
  <w:style w:type="paragraph" w:customStyle="1" w:styleId="Ementa-Corpo">
    <w:name w:val="Ementa - Corpo"/>
    <w:basedOn w:val="Normal"/>
    <w:link w:val="Ementa-CorpoChar"/>
    <w:rsid w:val="00794835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"/>
    <w:rsid w:val="00794835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">
    <w:name w:val="Parágrafo Normal Char"/>
    <w:basedOn w:val="Fontepargpadro"/>
    <w:link w:val="PargrafoNormal"/>
    <w:rsid w:val="00794835"/>
    <w:rPr>
      <w:rFonts w:ascii="Arial" w:hAnsi="Arial" w:cs="Arial"/>
      <w:sz w:val="24"/>
      <w:szCs w:val="24"/>
    </w:rPr>
  </w:style>
  <w:style w:type="paragraph" w:customStyle="1" w:styleId="Ementa-Ttulo">
    <w:name w:val="Ementa - Título"/>
    <w:basedOn w:val="Normal"/>
    <w:rsid w:val="00794835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character" w:customStyle="1" w:styleId="Ementa-CorpoChar">
    <w:name w:val="Ementa - Corpo Char"/>
    <w:basedOn w:val="Fontepargpadro"/>
    <w:link w:val="Ementa-Corpo"/>
    <w:rsid w:val="00794835"/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Fontepargpadro"/>
    <w:rsid w:val="00794835"/>
  </w:style>
  <w:style w:type="character" w:customStyle="1" w:styleId="RodapChar">
    <w:name w:val="Rodapé Char"/>
    <w:basedOn w:val="Fontepargpadro"/>
    <w:link w:val="Rodap"/>
    <w:rsid w:val="007948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426AB711-82BF-4AEF-949B-15B0A9E9A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2342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 de Arroio dos Ratos</dc:creator>
  <cp:lastModifiedBy>giovani.3889</cp:lastModifiedBy>
  <cp:revision>2</cp:revision>
  <cp:lastPrinted>2024-03-22T15:10:00Z</cp:lastPrinted>
  <dcterms:created xsi:type="dcterms:W3CDTF">2024-03-22T15:12:00Z</dcterms:created>
  <dcterms:modified xsi:type="dcterms:W3CDTF">2024-03-22T15:12:00Z</dcterms:modified>
</cp:coreProperties>
</file>