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002F2C">
        <w:rPr>
          <w:rFonts w:ascii="Arial" w:hAnsi="Arial" w:cs="Arial"/>
          <w:b/>
          <w:sz w:val="20"/>
          <w:szCs w:val="20"/>
        </w:rPr>
        <w:t>0</w:t>
      </w:r>
      <w:r w:rsidR="00481D4C">
        <w:rPr>
          <w:rFonts w:ascii="Arial" w:hAnsi="Arial" w:cs="Arial"/>
          <w:b/>
          <w:sz w:val="20"/>
          <w:szCs w:val="20"/>
        </w:rPr>
        <w:t>0</w:t>
      </w:r>
      <w:r w:rsidR="00002F2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002F2C">
        <w:rPr>
          <w:rFonts w:ascii="Arial" w:hAnsi="Arial" w:cs="Arial"/>
          <w:b/>
          <w:sz w:val="20"/>
          <w:szCs w:val="20"/>
        </w:rPr>
        <w:t>4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ALIENAÇÃO DE </w:t>
      </w:r>
      <w:r w:rsidR="00ED5CE3">
        <w:rPr>
          <w:rFonts w:ascii="Arial" w:hAnsi="Arial" w:cs="Arial"/>
          <w:b/>
          <w:i/>
          <w:sz w:val="20"/>
          <w:szCs w:val="20"/>
        </w:rPr>
        <w:t>BEM IMÓVEL PÚBLICO – ÁREA DE 15,05 HECTARES.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FB586E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>também como em conformidade com a Lei Municipa</w:t>
      </w:r>
      <w:r w:rsidR="00ED5CE3">
        <w:rPr>
          <w:rFonts w:ascii="Arial" w:hAnsi="Arial" w:cs="Arial"/>
          <w:sz w:val="20"/>
          <w:szCs w:val="20"/>
        </w:rPr>
        <w:t>l n</w:t>
      </w:r>
      <w:r w:rsidR="00ED5CE3">
        <w:rPr>
          <w:rFonts w:ascii="Arial" w:hAnsi="Arial" w:cs="Arial"/>
          <w:sz w:val="22"/>
          <w:szCs w:val="20"/>
        </w:rPr>
        <w:t xml:space="preserve"> 4.311/2023</w:t>
      </w:r>
      <w:r w:rsidR="007E06D1">
        <w:rPr>
          <w:rFonts w:ascii="Arial" w:hAnsi="Arial" w:cs="Arial"/>
          <w:sz w:val="20"/>
          <w:szCs w:val="20"/>
        </w:rPr>
        <w:t>,</w:t>
      </w:r>
      <w:r w:rsidR="00C8140F">
        <w:rPr>
          <w:rFonts w:ascii="Arial" w:hAnsi="Arial" w:cs="Arial"/>
          <w:sz w:val="20"/>
          <w:szCs w:val="20"/>
        </w:rPr>
        <w:t xml:space="preserve">  Termo Final de Avaliação,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 xml:space="preserve">pelo </w:t>
      </w:r>
      <w:r w:rsidR="0007168A">
        <w:rPr>
          <w:rFonts w:ascii="Arial" w:hAnsi="Arial" w:cs="Arial"/>
          <w:sz w:val="20"/>
          <w:szCs w:val="20"/>
        </w:rPr>
        <w:t>servidor</w:t>
      </w:r>
      <w:r w:rsidR="00D04744" w:rsidRPr="000B5847">
        <w:rPr>
          <w:rFonts w:ascii="Arial" w:hAnsi="Arial" w:cs="Arial"/>
          <w:sz w:val="20"/>
          <w:szCs w:val="20"/>
        </w:rPr>
        <w:t xml:space="preserve"> </w:t>
      </w:r>
      <w:r w:rsidR="0007168A">
        <w:rPr>
          <w:rFonts w:ascii="Arial" w:hAnsi="Arial" w:cs="Arial"/>
          <w:sz w:val="20"/>
          <w:szCs w:val="20"/>
        </w:rPr>
        <w:t xml:space="preserve">Diego Tavares Sena – matrícula nº 2918 - </w:t>
      </w:r>
      <w:r w:rsidR="00D04744">
        <w:rPr>
          <w:rFonts w:ascii="Arial" w:hAnsi="Arial" w:cs="Arial"/>
          <w:sz w:val="20"/>
          <w:szCs w:val="20"/>
        </w:rPr>
        <w:t xml:space="preserve"> neste ato denominado Leiloeiro</w:t>
      </w:r>
      <w:r w:rsidR="0007168A">
        <w:rPr>
          <w:rFonts w:ascii="Arial" w:hAnsi="Arial" w:cs="Arial"/>
          <w:sz w:val="20"/>
          <w:szCs w:val="20"/>
        </w:rPr>
        <w:t>, consoante Portaria nº 2.067/20</w:t>
      </w:r>
      <w:r w:rsidR="00AD51F7">
        <w:rPr>
          <w:rFonts w:ascii="Arial" w:hAnsi="Arial" w:cs="Arial"/>
          <w:sz w:val="20"/>
          <w:szCs w:val="20"/>
        </w:rPr>
        <w:t>2</w:t>
      </w:r>
      <w:r w:rsidR="0007168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 xml:space="preserve">alienação de </w:t>
      </w:r>
      <w:r w:rsidR="00875910">
        <w:rPr>
          <w:rFonts w:ascii="Arial" w:hAnsi="Arial" w:cs="Arial"/>
          <w:sz w:val="20"/>
          <w:szCs w:val="20"/>
        </w:rPr>
        <w:t>IMÓVEL PÚBLICO</w:t>
      </w:r>
      <w:r w:rsidR="00D047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B30C6D" w:rsidRPr="00481D4C">
        <w:rPr>
          <w:rFonts w:ascii="Arial" w:hAnsi="Arial" w:cs="Arial"/>
          <w:b/>
          <w:sz w:val="22"/>
          <w:szCs w:val="20"/>
          <w:u w:val="single"/>
        </w:rPr>
        <w:t xml:space="preserve">NO DIA </w:t>
      </w:r>
      <w:r w:rsidR="00481D4C" w:rsidRPr="00481D4C">
        <w:rPr>
          <w:rFonts w:ascii="Arial" w:hAnsi="Arial" w:cs="Arial"/>
          <w:b/>
          <w:sz w:val="22"/>
          <w:szCs w:val="20"/>
          <w:u w:val="single"/>
        </w:rPr>
        <w:t>27</w:t>
      </w:r>
      <w:r w:rsidR="00B220A7" w:rsidRPr="00481D4C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B30C6D" w:rsidRPr="00481D4C">
        <w:rPr>
          <w:rFonts w:ascii="Arial" w:hAnsi="Arial" w:cs="Arial"/>
          <w:b/>
          <w:sz w:val="22"/>
          <w:szCs w:val="20"/>
          <w:u w:val="single"/>
        </w:rPr>
        <w:t xml:space="preserve">DE </w:t>
      </w:r>
      <w:r w:rsidR="00481D4C" w:rsidRPr="00481D4C">
        <w:rPr>
          <w:rFonts w:ascii="Arial" w:hAnsi="Arial" w:cs="Arial"/>
          <w:b/>
          <w:sz w:val="22"/>
          <w:szCs w:val="20"/>
          <w:u w:val="single"/>
        </w:rPr>
        <w:t>MARÇO</w:t>
      </w:r>
      <w:r w:rsidR="0007168A" w:rsidRPr="00481D4C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B30C6D" w:rsidRPr="00481D4C">
        <w:rPr>
          <w:rFonts w:ascii="Arial" w:hAnsi="Arial" w:cs="Arial"/>
          <w:b/>
          <w:sz w:val="22"/>
          <w:szCs w:val="20"/>
          <w:u w:val="single"/>
        </w:rPr>
        <w:t>DE 202</w:t>
      </w:r>
      <w:r w:rsidR="00481D4C" w:rsidRPr="00481D4C">
        <w:rPr>
          <w:rFonts w:ascii="Arial" w:hAnsi="Arial" w:cs="Arial"/>
          <w:b/>
          <w:sz w:val="22"/>
          <w:szCs w:val="20"/>
          <w:u w:val="single"/>
        </w:rPr>
        <w:t>4</w:t>
      </w:r>
      <w:r w:rsidR="0069080A" w:rsidRPr="00481D4C">
        <w:rPr>
          <w:rFonts w:ascii="Arial" w:hAnsi="Arial" w:cs="Arial"/>
          <w:b/>
          <w:sz w:val="22"/>
          <w:szCs w:val="20"/>
          <w:u w:val="single"/>
        </w:rPr>
        <w:t>, ÀS 14H</w:t>
      </w:r>
      <w:r w:rsidR="0007168A" w:rsidRPr="00481D4C">
        <w:rPr>
          <w:rFonts w:ascii="Arial" w:hAnsi="Arial" w:cs="Arial"/>
          <w:b/>
          <w:sz w:val="22"/>
          <w:szCs w:val="20"/>
          <w:u w:val="single"/>
        </w:rPr>
        <w:t>10</w:t>
      </w:r>
      <w:r w:rsidR="0069080A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presente licitação se processará nos termos deste Edital, em conformidade com os dispositivos da Lei Federal nº </w:t>
      </w:r>
      <w:r w:rsidR="00481D4C">
        <w:rPr>
          <w:rFonts w:ascii="Arial" w:hAnsi="Arial" w:cs="Arial"/>
          <w:sz w:val="20"/>
          <w:szCs w:val="20"/>
        </w:rPr>
        <w:t>14.133/21</w:t>
      </w:r>
      <w:r>
        <w:rPr>
          <w:rFonts w:ascii="Arial" w:hAnsi="Arial" w:cs="Arial"/>
          <w:sz w:val="20"/>
          <w:szCs w:val="20"/>
        </w:rPr>
        <w:t xml:space="preserve">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15,05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Hectares </w:t>
      </w:r>
      <w:r w:rsidR="00B220A7">
        <w:rPr>
          <w:rFonts w:ascii="Arial" w:hAnsi="Arial" w:cs="Arial"/>
          <w:b/>
          <w:sz w:val="20"/>
          <w:szCs w:val="20"/>
        </w:rPr>
        <w:t>de bem imóvel</w:t>
      </w:r>
      <w:r w:rsidR="0007168A">
        <w:rPr>
          <w:rFonts w:ascii="Arial" w:hAnsi="Arial" w:cs="Arial"/>
          <w:sz w:val="20"/>
          <w:szCs w:val="20"/>
        </w:rPr>
        <w:t xml:space="preserve">, </w:t>
      </w:r>
      <w:r w:rsidR="00B220A7">
        <w:rPr>
          <w:rFonts w:ascii="Arial" w:hAnsi="Arial" w:cs="Arial"/>
          <w:sz w:val="20"/>
          <w:szCs w:val="20"/>
        </w:rPr>
        <w:t>localizado na Estrada Dona Laura</w:t>
      </w:r>
      <w:r>
        <w:rPr>
          <w:rFonts w:ascii="Arial" w:hAnsi="Arial" w:cs="Arial"/>
          <w:sz w:val="20"/>
          <w:szCs w:val="20"/>
        </w:rPr>
        <w:t>,</w:t>
      </w:r>
      <w:r w:rsidR="0007168A">
        <w:rPr>
          <w:rFonts w:ascii="Arial" w:hAnsi="Arial" w:cs="Arial"/>
          <w:sz w:val="20"/>
          <w:szCs w:val="20"/>
        </w:rPr>
        <w:t xml:space="preserve"> condizente com a Matrícula nº </w:t>
      </w:r>
      <w:r w:rsidR="00B220A7">
        <w:rPr>
          <w:rFonts w:ascii="Arial" w:hAnsi="Arial" w:cs="Arial"/>
          <w:sz w:val="20"/>
          <w:szCs w:val="20"/>
        </w:rPr>
        <w:t>8</w:t>
      </w:r>
      <w:r w:rsidR="0007168A">
        <w:rPr>
          <w:rFonts w:ascii="Arial" w:hAnsi="Arial" w:cs="Arial"/>
          <w:sz w:val="20"/>
          <w:szCs w:val="20"/>
        </w:rPr>
        <w:t>.</w:t>
      </w:r>
      <w:r w:rsidR="00B220A7">
        <w:rPr>
          <w:rFonts w:ascii="Arial" w:hAnsi="Arial" w:cs="Arial"/>
          <w:sz w:val="20"/>
          <w:szCs w:val="20"/>
        </w:rPr>
        <w:t>147</w:t>
      </w:r>
      <w:r w:rsidR="0007168A">
        <w:rPr>
          <w:rFonts w:ascii="Arial" w:hAnsi="Arial" w:cs="Arial"/>
          <w:sz w:val="20"/>
          <w:szCs w:val="20"/>
        </w:rPr>
        <w:t xml:space="preserve"> – Ofício dos Registros Públicos de Arroio dos Ratos/RS. A especificação do lote encontra-se no</w:t>
      </w:r>
      <w:r>
        <w:rPr>
          <w:rFonts w:ascii="Arial" w:hAnsi="Arial" w:cs="Arial"/>
          <w:sz w:val="20"/>
          <w:szCs w:val="20"/>
        </w:rPr>
        <w:t xml:space="preserve"> Anexo I</w:t>
      </w:r>
      <w:r w:rsidR="0007168A">
        <w:rPr>
          <w:rFonts w:ascii="Arial" w:hAnsi="Arial" w:cs="Arial"/>
          <w:sz w:val="20"/>
          <w:szCs w:val="20"/>
        </w:rPr>
        <w:t xml:space="preserve"> deste certame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Pessoa Jurídica: Registro Comercial, no caso de empresa individual, Contrato Social ou cópia autenticada, CNPJ, RG e CPF do representante, com firma reconhecida, comprovando serem </w:t>
      </w:r>
      <w:r>
        <w:rPr>
          <w:rFonts w:ascii="Arial" w:hAnsi="Arial" w:cs="Arial"/>
          <w:sz w:val="20"/>
          <w:szCs w:val="20"/>
        </w:rPr>
        <w:lastRenderedPageBreak/>
        <w:t>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O Município de Arroio dos Ratos, conforme previsão legal contida no artigo </w:t>
      </w:r>
      <w:r w:rsidR="001A3940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</w:t>
      </w:r>
      <w:r w:rsidR="001A3940">
        <w:rPr>
          <w:rFonts w:ascii="Arial" w:hAnsi="Arial" w:cs="Arial"/>
          <w:sz w:val="20"/>
          <w:szCs w:val="20"/>
        </w:rPr>
        <w:t xml:space="preserve"> Inciso V</w:t>
      </w:r>
      <w:r>
        <w:rPr>
          <w:rFonts w:ascii="Arial" w:hAnsi="Arial" w:cs="Arial"/>
          <w:sz w:val="20"/>
          <w:szCs w:val="20"/>
        </w:rPr>
        <w:t xml:space="preserve">, da Lei Federal nº </w:t>
      </w:r>
      <w:r w:rsidR="001A3940">
        <w:rPr>
          <w:rFonts w:ascii="Arial" w:hAnsi="Arial" w:cs="Arial"/>
          <w:sz w:val="20"/>
          <w:szCs w:val="20"/>
        </w:rPr>
        <w:t>14.133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O Município de Arroio dos Ratos, através d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, reserva seu direito de adiar, suspender, alterar ou revogar o presente Leilão, no todo ou em parte, sem que caiba a terceiros reclamações de qua</w:t>
      </w:r>
      <w:r w:rsidR="00B220A7">
        <w:rPr>
          <w:rFonts w:ascii="Arial" w:hAnsi="Arial" w:cs="Arial"/>
          <w:sz w:val="20"/>
          <w:szCs w:val="20"/>
        </w:rPr>
        <w:t>lquer</w:t>
      </w:r>
      <w:r>
        <w:rPr>
          <w:rFonts w:ascii="Arial" w:hAnsi="Arial" w:cs="Arial"/>
          <w:sz w:val="20"/>
          <w:szCs w:val="20"/>
        </w:rPr>
        <w:t xml:space="preserve">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Pr="00597B0A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6.2.1 – </w:t>
      </w:r>
      <w:r w:rsidR="00994E71" w:rsidRPr="00597B0A">
        <w:rPr>
          <w:rFonts w:ascii="Arial" w:hAnsi="Arial" w:cs="Arial"/>
          <w:b/>
          <w:sz w:val="20"/>
          <w:szCs w:val="20"/>
          <w:u w:val="single"/>
        </w:rPr>
        <w:t>No ato de assinatura da Ata decorrente deste Leilão, o arrematante deverá realizar o pagamento de 5% (cinco por cento) do valor arrematado</w:t>
      </w:r>
      <w:r w:rsidR="00994E71" w:rsidRPr="00597B0A">
        <w:rPr>
          <w:rFonts w:ascii="Arial" w:hAnsi="Arial" w:cs="Arial"/>
          <w:sz w:val="20"/>
          <w:szCs w:val="20"/>
        </w:rPr>
        <w:t>.</w:t>
      </w:r>
    </w:p>
    <w:p w:rsidR="00850ED4" w:rsidRPr="00597B0A" w:rsidRDefault="00850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6.2.2 – </w:t>
      </w:r>
      <w:r w:rsidR="00994E71" w:rsidRPr="00597B0A">
        <w:rPr>
          <w:rFonts w:ascii="Arial" w:hAnsi="Arial" w:cs="Arial"/>
          <w:b/>
          <w:sz w:val="20"/>
          <w:szCs w:val="20"/>
        </w:rPr>
        <w:t>O</w:t>
      </w:r>
      <w:r w:rsidR="00994E71" w:rsidRPr="00597B0A">
        <w:rPr>
          <w:rFonts w:ascii="Arial" w:hAnsi="Arial" w:cs="Arial"/>
          <w:sz w:val="20"/>
          <w:szCs w:val="20"/>
        </w:rPr>
        <w:t xml:space="preserve"> 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valor remanescente deverá ser integralizado pelo arrematante no prazo improrrogável de até </w:t>
      </w:r>
      <w:r w:rsidR="00D8264F">
        <w:rPr>
          <w:rFonts w:ascii="Arial" w:hAnsi="Arial" w:cs="Arial"/>
          <w:b/>
          <w:sz w:val="20"/>
          <w:szCs w:val="20"/>
        </w:rPr>
        <w:t>20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 </w:t>
      </w:r>
      <w:r w:rsidR="00CA39D7" w:rsidRPr="00597B0A">
        <w:rPr>
          <w:rFonts w:ascii="Arial" w:hAnsi="Arial" w:cs="Arial"/>
          <w:b/>
          <w:sz w:val="20"/>
          <w:szCs w:val="20"/>
        </w:rPr>
        <w:t>(</w:t>
      </w:r>
      <w:r w:rsidR="00D8264F">
        <w:rPr>
          <w:rFonts w:ascii="Arial" w:hAnsi="Arial" w:cs="Arial"/>
          <w:b/>
          <w:sz w:val="20"/>
          <w:szCs w:val="20"/>
        </w:rPr>
        <w:t>vinte</w:t>
      </w:r>
      <w:r w:rsidR="00994E71" w:rsidRPr="00597B0A">
        <w:rPr>
          <w:rFonts w:ascii="Arial" w:hAnsi="Arial" w:cs="Arial"/>
          <w:b/>
          <w:sz w:val="20"/>
          <w:szCs w:val="20"/>
        </w:rPr>
        <w:t>)</w:t>
      </w:r>
      <w:r w:rsidR="00DE00DD" w:rsidRPr="00597B0A">
        <w:rPr>
          <w:rFonts w:ascii="Arial" w:hAnsi="Arial" w:cs="Arial"/>
          <w:b/>
          <w:sz w:val="20"/>
          <w:szCs w:val="20"/>
        </w:rPr>
        <w:t xml:space="preserve"> dias</w:t>
      </w:r>
      <w:r w:rsidR="00994E71" w:rsidRPr="00597B0A">
        <w:rPr>
          <w:rFonts w:ascii="Arial" w:hAnsi="Arial" w:cs="Arial"/>
          <w:sz w:val="20"/>
          <w:szCs w:val="20"/>
        </w:rPr>
        <w:t xml:space="preserve"> contados da data de assinatura da mencionada Ata, sob pena de não haver reembolso por parte da Administração no que se refere ao valor já recolhido.</w:t>
      </w:r>
    </w:p>
    <w:p w:rsidR="00994E71" w:rsidRDefault="00994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6.2.3 – Os pagamentos serão realizados</w:t>
      </w:r>
      <w:r w:rsidR="00326375">
        <w:rPr>
          <w:rFonts w:ascii="Arial" w:hAnsi="Arial" w:cs="Arial"/>
          <w:sz w:val="20"/>
          <w:szCs w:val="20"/>
        </w:rPr>
        <w:t xml:space="preserve">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 w:rsidR="00326375">
        <w:rPr>
          <w:rFonts w:ascii="Arial" w:hAnsi="Arial" w:cs="Arial"/>
          <w:sz w:val="20"/>
          <w:szCs w:val="20"/>
        </w:rPr>
        <w:t xml:space="preserve"> no ato do Processo Licitatório e </w:t>
      </w:r>
      <w:r>
        <w:rPr>
          <w:rFonts w:ascii="Arial" w:hAnsi="Arial" w:cs="Arial"/>
          <w:sz w:val="20"/>
          <w:szCs w:val="20"/>
        </w:rPr>
        <w:t>deverão serem apresentados à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 xml:space="preserve">Secretaria da Fazenda </w:t>
      </w:r>
      <w:r>
        <w:rPr>
          <w:rFonts w:ascii="Arial" w:hAnsi="Arial" w:cs="Arial"/>
          <w:sz w:val="20"/>
          <w:szCs w:val="20"/>
        </w:rPr>
        <w:t xml:space="preserve">os respectivos </w:t>
      </w:r>
      <w:r w:rsidR="00326375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>s</w:t>
      </w:r>
      <w:r w:rsidR="00326375">
        <w:rPr>
          <w:rFonts w:ascii="Arial" w:hAnsi="Arial" w:cs="Arial"/>
          <w:sz w:val="20"/>
          <w:szCs w:val="20"/>
        </w:rPr>
        <w:t xml:space="preserve"> de pagamento ou</w:t>
      </w:r>
      <w:r>
        <w:rPr>
          <w:rFonts w:ascii="Arial" w:hAnsi="Arial" w:cs="Arial"/>
          <w:sz w:val="20"/>
          <w:szCs w:val="20"/>
        </w:rPr>
        <w:t xml:space="preserve"> de </w:t>
      </w:r>
      <w:r w:rsidR="00326375">
        <w:rPr>
          <w:rFonts w:ascii="Arial" w:hAnsi="Arial" w:cs="Arial"/>
          <w:sz w:val="20"/>
          <w:szCs w:val="20"/>
        </w:rPr>
        <w:t>transferência eletrônica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EC6811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811">
        <w:rPr>
          <w:rFonts w:ascii="Arial" w:hAnsi="Arial" w:cs="Arial"/>
          <w:b/>
          <w:sz w:val="20"/>
          <w:szCs w:val="20"/>
        </w:rPr>
        <w:t>6.2.</w:t>
      </w:r>
      <w:r w:rsidR="00EC6811">
        <w:rPr>
          <w:rFonts w:ascii="Arial" w:hAnsi="Arial" w:cs="Arial"/>
          <w:b/>
          <w:sz w:val="20"/>
          <w:szCs w:val="20"/>
        </w:rPr>
        <w:t>4</w:t>
      </w:r>
      <w:r w:rsidRPr="00EC6811">
        <w:rPr>
          <w:rFonts w:ascii="Arial" w:hAnsi="Arial" w:cs="Arial"/>
          <w:b/>
          <w:sz w:val="20"/>
          <w:szCs w:val="20"/>
        </w:rPr>
        <w:t xml:space="preserve">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5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não efetuar o pagamento conforme determina o presente edital, e perderá o direito de participar de leilões públicos realizados por este Município e, ainda, declarado inidôneo, nos termos do disposto no artigo </w:t>
      </w:r>
      <w:r w:rsidR="001A3940">
        <w:rPr>
          <w:rFonts w:ascii="Arial" w:hAnsi="Arial" w:cs="Arial"/>
          <w:sz w:val="20"/>
          <w:szCs w:val="20"/>
        </w:rPr>
        <w:t>156</w:t>
      </w:r>
      <w:r>
        <w:rPr>
          <w:rFonts w:ascii="Arial" w:hAnsi="Arial" w:cs="Arial"/>
          <w:sz w:val="20"/>
          <w:szCs w:val="20"/>
        </w:rPr>
        <w:t>, inciso III e IV da Lei Federal nº</w:t>
      </w:r>
      <w:r w:rsidR="001A3940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.</w:t>
      </w:r>
      <w:r w:rsidR="001A3940">
        <w:rPr>
          <w:rFonts w:ascii="Arial" w:hAnsi="Arial" w:cs="Arial"/>
          <w:sz w:val="20"/>
          <w:szCs w:val="20"/>
        </w:rPr>
        <w:t>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O licitante comprador, por ocasião do arremate, deverá de imediato assinar a “Ficha de Arrematação” e fornecer os dados solicitados pelos auxiliares do Leiloeiro (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472">
        <w:rPr>
          <w:rFonts w:ascii="Arial" w:hAnsi="Arial" w:cs="Arial"/>
          <w:sz w:val="20"/>
          <w:szCs w:val="20"/>
        </w:rPr>
        <w:t>6.5. Em nenhuma hipótese serão restituídos os pagamentos dos bens leiloados que, por qualquer</w:t>
      </w:r>
      <w:r>
        <w:rPr>
          <w:rFonts w:ascii="Arial" w:hAnsi="Arial" w:cs="Arial"/>
          <w:sz w:val="20"/>
          <w:szCs w:val="20"/>
        </w:rPr>
        <w:t xml:space="preserve">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6811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5847">
        <w:rPr>
          <w:rFonts w:ascii="Arial" w:hAnsi="Arial" w:cs="Arial"/>
          <w:sz w:val="20"/>
          <w:szCs w:val="20"/>
        </w:rPr>
        <w:t xml:space="preserve">7.1. O </w:t>
      </w:r>
      <w:r w:rsidR="00EC6811" w:rsidRPr="000B5847">
        <w:rPr>
          <w:rFonts w:ascii="Arial" w:hAnsi="Arial" w:cs="Arial"/>
          <w:sz w:val="20"/>
          <w:szCs w:val="20"/>
        </w:rPr>
        <w:t xml:space="preserve">bem arrematado será imediatamente entregue ao arrematante, </w:t>
      </w:r>
      <w:r w:rsidR="00EC6811" w:rsidRPr="000B5847">
        <w:rPr>
          <w:rFonts w:ascii="Arial" w:hAnsi="Arial" w:cs="Arial"/>
          <w:b/>
          <w:sz w:val="20"/>
          <w:szCs w:val="20"/>
          <w:u w:val="single"/>
        </w:rPr>
        <w:t>quando da integralização do pagamento do Lote</w:t>
      </w:r>
      <w:r w:rsidR="00EC6811" w:rsidRPr="000B5847">
        <w:rPr>
          <w:rFonts w:ascii="Arial" w:hAnsi="Arial" w:cs="Arial"/>
          <w:sz w:val="20"/>
          <w:szCs w:val="20"/>
          <w:u w:val="single"/>
        </w:rPr>
        <w:t>.</w:t>
      </w:r>
    </w:p>
    <w:p w:rsidR="00EC6811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lastRenderedPageBreak/>
        <w:t>7.</w:t>
      </w:r>
      <w:r w:rsidR="00B220A7">
        <w:rPr>
          <w:rFonts w:ascii="Arial" w:hAnsi="Arial" w:cs="Arial"/>
          <w:sz w:val="20"/>
          <w:szCs w:val="20"/>
        </w:rPr>
        <w:t>2</w:t>
      </w:r>
      <w:r w:rsidRPr="000B5847">
        <w:rPr>
          <w:rFonts w:ascii="Arial" w:hAnsi="Arial" w:cs="Arial"/>
          <w:sz w:val="20"/>
          <w:szCs w:val="20"/>
        </w:rPr>
        <w:t xml:space="preserve">. </w:t>
      </w:r>
      <w:r w:rsidRPr="000B5847">
        <w:rPr>
          <w:rFonts w:ascii="Arial" w:hAnsi="Arial" w:cs="Arial"/>
          <w:b/>
          <w:sz w:val="20"/>
          <w:szCs w:val="20"/>
        </w:rPr>
        <w:t xml:space="preserve">Transposto o </w:t>
      </w:r>
      <w:r w:rsidR="00B220A7">
        <w:rPr>
          <w:rFonts w:ascii="Arial" w:hAnsi="Arial" w:cs="Arial"/>
          <w:b/>
          <w:sz w:val="20"/>
          <w:szCs w:val="20"/>
        </w:rPr>
        <w:t>prazo de pagamento</w:t>
      </w:r>
      <w:r w:rsidRPr="000B5847">
        <w:rPr>
          <w:rFonts w:ascii="Arial" w:hAnsi="Arial" w:cs="Arial"/>
          <w:sz w:val="20"/>
          <w:szCs w:val="20"/>
        </w:rPr>
        <w:t xml:space="preserve">, </w:t>
      </w:r>
      <w:r w:rsidRPr="000B5847">
        <w:rPr>
          <w:rFonts w:ascii="Arial" w:hAnsi="Arial" w:cs="Arial"/>
          <w:b/>
          <w:sz w:val="20"/>
          <w:szCs w:val="20"/>
        </w:rPr>
        <w:t>o Poder Executivo Municipal aplicará multa moratória no valor correspondente a 25%</w:t>
      </w:r>
      <w:r w:rsidRPr="000B5847">
        <w:rPr>
          <w:rFonts w:ascii="Arial" w:hAnsi="Arial" w:cs="Arial"/>
          <w:sz w:val="20"/>
          <w:szCs w:val="20"/>
        </w:rPr>
        <w:t xml:space="preserve"> (vinte e cinco por cento) da URM (Unidade de Referência Municipal) por dia de atraso, pelo prazo máximo de 12 (doze) meses.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3</w:t>
      </w:r>
      <w:r w:rsidRPr="000B5847">
        <w:rPr>
          <w:rFonts w:ascii="Arial" w:hAnsi="Arial" w:cs="Arial"/>
          <w:sz w:val="20"/>
          <w:szCs w:val="20"/>
        </w:rPr>
        <w:t>. Findo o prazo de aplicação da multa moratória o bem será revertido ao Município, sem que o arrematante tenha direito a indenização ou ressarcimento pela Administração Pública;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4</w:t>
      </w:r>
      <w:r w:rsidRPr="000B5847"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5</w:t>
      </w:r>
      <w:r w:rsidRPr="000B5847">
        <w:rPr>
          <w:rFonts w:ascii="Arial" w:hAnsi="Arial" w:cs="Arial"/>
          <w:sz w:val="20"/>
          <w:szCs w:val="20"/>
        </w:rPr>
        <w:t>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</w:t>
      </w:r>
      <w:r w:rsidR="00360AF4">
        <w:rPr>
          <w:rFonts w:ascii="Arial" w:hAnsi="Arial" w:cs="Arial"/>
          <w:sz w:val="20"/>
          <w:szCs w:val="20"/>
        </w:rPr>
        <w:t>1</w:t>
      </w:r>
      <w:r w:rsidRPr="00AE5417">
        <w:rPr>
          <w:rFonts w:ascii="Arial" w:hAnsi="Arial" w:cs="Arial"/>
          <w:sz w:val="20"/>
          <w:szCs w:val="20"/>
        </w:rPr>
        <w:t xml:space="preserve">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>estará aberto para visitação d</w:t>
      </w:r>
      <w:r w:rsidR="0030416D">
        <w:rPr>
          <w:rFonts w:ascii="Arial" w:hAnsi="Arial" w:cs="Arial"/>
          <w:b/>
          <w:sz w:val="20"/>
          <w:szCs w:val="20"/>
        </w:rPr>
        <w:t>e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</w:t>
      </w:r>
      <w:r w:rsidR="00481D4C">
        <w:rPr>
          <w:rFonts w:ascii="Arial" w:hAnsi="Arial" w:cs="Arial"/>
          <w:b/>
          <w:sz w:val="20"/>
          <w:szCs w:val="20"/>
        </w:rPr>
        <w:t>12</w:t>
      </w:r>
      <w:r w:rsidR="00CA39D7">
        <w:rPr>
          <w:rFonts w:ascii="Arial" w:hAnsi="Arial" w:cs="Arial"/>
          <w:b/>
          <w:sz w:val="20"/>
          <w:szCs w:val="20"/>
        </w:rPr>
        <w:t xml:space="preserve"> </w:t>
      </w:r>
      <w:r w:rsidR="00AE5417">
        <w:rPr>
          <w:rFonts w:ascii="Arial" w:hAnsi="Arial" w:cs="Arial"/>
          <w:b/>
          <w:sz w:val="20"/>
          <w:szCs w:val="20"/>
        </w:rPr>
        <w:t xml:space="preserve">a </w:t>
      </w:r>
      <w:r w:rsidR="00481D4C">
        <w:rPr>
          <w:rFonts w:ascii="Arial" w:hAnsi="Arial" w:cs="Arial"/>
          <w:b/>
          <w:sz w:val="20"/>
          <w:szCs w:val="20"/>
        </w:rPr>
        <w:t>26 de março</w:t>
      </w:r>
      <w:r w:rsidR="00AE5417">
        <w:rPr>
          <w:rFonts w:ascii="Arial" w:hAnsi="Arial" w:cs="Arial"/>
          <w:b/>
          <w:sz w:val="20"/>
          <w:szCs w:val="20"/>
        </w:rPr>
        <w:t xml:space="preserve"> de </w:t>
      </w:r>
      <w:r w:rsidR="00481D4C">
        <w:rPr>
          <w:rFonts w:ascii="Arial" w:hAnsi="Arial" w:cs="Arial"/>
          <w:b/>
          <w:sz w:val="20"/>
          <w:szCs w:val="20"/>
        </w:rPr>
        <w:t>2024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 xml:space="preserve">, sendo previamente agendada com o Agente Fiscal Sr. Darci dos Santos Freitas, através </w:t>
      </w:r>
      <w:r w:rsidR="00AE5417" w:rsidRPr="00C8140F">
        <w:rPr>
          <w:rFonts w:ascii="Arial" w:hAnsi="Arial" w:cs="Arial"/>
          <w:sz w:val="20"/>
          <w:szCs w:val="20"/>
        </w:rPr>
        <w:t>do telefone (51) 3656-2553.</w:t>
      </w:r>
      <w:r w:rsidR="003578B9" w:rsidRPr="00C8140F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C8140F">
        <w:rPr>
          <w:rFonts w:ascii="Arial" w:hAnsi="Arial" w:cs="Arial"/>
          <w:b/>
          <w:sz w:val="20"/>
          <w:szCs w:val="20"/>
        </w:rPr>
        <w:t>emissão de Atestado de Visitação,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lastRenderedPageBreak/>
        <w:t>9.2.</w:t>
      </w:r>
      <w:r w:rsidR="00360AF4">
        <w:rPr>
          <w:rFonts w:ascii="Arial" w:hAnsi="Arial" w:cs="Arial"/>
          <w:b/>
          <w:sz w:val="20"/>
          <w:szCs w:val="20"/>
        </w:rPr>
        <w:t>2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="00FB586E">
        <w:rPr>
          <w:rFonts w:ascii="Arial" w:hAnsi="Arial" w:cs="Arial"/>
          <w:b/>
          <w:sz w:val="20"/>
          <w:szCs w:val="20"/>
        </w:rPr>
        <w:t>Fica facultada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>2.</w:t>
      </w:r>
      <w:r w:rsidR="00360AF4">
        <w:rPr>
          <w:rFonts w:ascii="Arial" w:hAnsi="Arial" w:cs="Arial"/>
          <w:sz w:val="20"/>
          <w:szCs w:val="20"/>
        </w:rPr>
        <w:t>3</w:t>
      </w:r>
      <w:r w:rsidR="00AE5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</w:t>
      </w:r>
      <w:r w:rsidR="0030416D">
        <w:rPr>
          <w:rFonts w:ascii="Arial" w:hAnsi="Arial" w:cs="Arial"/>
          <w:sz w:val="20"/>
          <w:szCs w:val="20"/>
        </w:rPr>
        <w:t>Servidor Municipal</w:t>
      </w:r>
      <w:r>
        <w:rPr>
          <w:rFonts w:ascii="Arial" w:hAnsi="Arial" w:cs="Arial"/>
          <w:sz w:val="20"/>
          <w:szCs w:val="20"/>
        </w:rPr>
        <w:t xml:space="preserve"> Sr. </w:t>
      </w:r>
      <w:r w:rsidR="0030416D">
        <w:rPr>
          <w:rFonts w:ascii="Arial" w:hAnsi="Arial" w:cs="Arial"/>
          <w:sz w:val="20"/>
          <w:szCs w:val="20"/>
        </w:rPr>
        <w:t>Diego Tavares Sena</w:t>
      </w:r>
      <w:r w:rsidR="000B58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0ED4">
        <w:rPr>
          <w:rFonts w:ascii="Arial" w:hAnsi="Arial" w:cs="Arial"/>
          <w:sz w:val="20"/>
          <w:szCs w:val="20"/>
        </w:rPr>
        <w:t xml:space="preserve">Matricula Nº </w:t>
      </w:r>
      <w:r w:rsidR="0030416D">
        <w:rPr>
          <w:rFonts w:ascii="Arial" w:hAnsi="Arial" w:cs="Arial"/>
          <w:sz w:val="20"/>
          <w:szCs w:val="20"/>
        </w:rPr>
        <w:t>2918</w:t>
      </w:r>
      <w:r w:rsidRPr="00850ED4">
        <w:rPr>
          <w:rFonts w:ascii="Arial" w:hAnsi="Arial" w:cs="Arial"/>
          <w:sz w:val="20"/>
          <w:szCs w:val="20"/>
        </w:rPr>
        <w:t xml:space="preserve">, Portaria </w:t>
      </w:r>
      <w:r w:rsidR="0030416D">
        <w:rPr>
          <w:rFonts w:ascii="Arial" w:hAnsi="Arial" w:cs="Arial"/>
          <w:sz w:val="20"/>
          <w:szCs w:val="20"/>
        </w:rPr>
        <w:t>2.067</w:t>
      </w:r>
      <w:r w:rsidRPr="00850ED4">
        <w:rPr>
          <w:rFonts w:ascii="Arial" w:hAnsi="Arial" w:cs="Arial"/>
          <w:sz w:val="20"/>
          <w:szCs w:val="20"/>
        </w:rPr>
        <w:t>/2</w:t>
      </w:r>
      <w:r w:rsidR="0030416D">
        <w:rPr>
          <w:rFonts w:ascii="Arial" w:hAnsi="Arial" w:cs="Arial"/>
          <w:sz w:val="20"/>
          <w:szCs w:val="20"/>
        </w:rPr>
        <w:t>022</w:t>
      </w:r>
      <w:r w:rsidRPr="00850ED4"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Os lances de oferta serão feitos de forma aberta, de viva voz e somente serão considerados os lances de valor igual ou superior ao da avaliação atribuída aos bens pela Comissão nomeada </w:t>
      </w:r>
      <w:r w:rsidR="00B0094E">
        <w:rPr>
          <w:rFonts w:ascii="Arial" w:hAnsi="Arial" w:cs="Arial"/>
          <w:sz w:val="20"/>
          <w:szCs w:val="20"/>
        </w:rPr>
        <w:t>para tal ato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Todo aquele que impedir, perturbar, fraudar, afastar ou procurar afastar licitantes por meio ilícito, estará incurso nas penas de 06 (seis) meses a 02 (dois) anos de detenção, conforme dispõe </w:t>
      </w:r>
      <w:r>
        <w:rPr>
          <w:rFonts w:ascii="Arial" w:hAnsi="Arial" w:cs="Arial"/>
          <w:sz w:val="20"/>
          <w:szCs w:val="20"/>
        </w:rPr>
        <w:lastRenderedPageBreak/>
        <w:t>o artigo 335, do Código Penal Brasileiro,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 A ata será assinada, ao seu final pelos membros da Comissão de Avaliação, 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>, Funcionário Efetivo devidamente nomeado e credenciados que desejarem.</w:t>
      </w:r>
    </w:p>
    <w:p w:rsidR="0030416D" w:rsidRDefault="0030416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A5432B" w:rsidRPr="00745472" w:rsidRDefault="00326375" w:rsidP="00745472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deliberação </w:t>
      </w:r>
      <w:proofErr w:type="gramStart"/>
      <w:r>
        <w:rPr>
          <w:rFonts w:ascii="Arial" w:hAnsi="Arial" w:cs="Arial"/>
          <w:sz w:val="20"/>
          <w:szCs w:val="20"/>
        </w:rPr>
        <w:t>quanto  à</w:t>
      </w:r>
      <w:proofErr w:type="gramEnd"/>
      <w:r>
        <w:rPr>
          <w:rFonts w:ascii="Arial" w:hAnsi="Arial" w:cs="Arial"/>
          <w:sz w:val="20"/>
          <w:szCs w:val="20"/>
        </w:rPr>
        <w:t xml:space="preserve"> adjudicação do objeto do leilão será feita pel</w:t>
      </w:r>
      <w:r w:rsidR="007454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>Agente de Contratação, o qual encaminhará o objeto para homologação pelos Secretários De Administração e Fazenda e Prefeito Municipal.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472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</w:t>
      </w:r>
      <w:r w:rsidR="00745472">
        <w:rPr>
          <w:rFonts w:ascii="Arial" w:hAnsi="Arial" w:cs="Arial"/>
          <w:sz w:val="20"/>
          <w:szCs w:val="20"/>
        </w:rPr>
        <w:t xml:space="preserve">o Agente de Contratação, nomeado pela Portaria nº 467/2023, </w:t>
      </w:r>
      <w:r>
        <w:rPr>
          <w:rFonts w:ascii="Arial" w:hAnsi="Arial" w:cs="Arial"/>
          <w:sz w:val="20"/>
          <w:szCs w:val="20"/>
        </w:rPr>
        <w:t xml:space="preserve">no prazo de 05 (cinco) dias úteis, a contar da intimação do ato ou lavratura da ata, nos casos </w:t>
      </w:r>
      <w:r w:rsidR="00745472">
        <w:rPr>
          <w:rFonts w:ascii="Arial" w:hAnsi="Arial" w:cs="Arial"/>
          <w:sz w:val="20"/>
          <w:szCs w:val="20"/>
        </w:rPr>
        <w:t xml:space="preserve">de 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Habilitação ou Inabilitação do Licitante;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Julgamento das Propostas;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Anulação ou Revogação da Licitação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Indeferimento do pedido de inscrição em registro cadastral, sua alteração ou cancelamento; e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Aplicação das Penas de Advertência, suspensão temporária ou multa.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15.2. Interposto, o recurso será comunicado por publicação no Sitio Oficial do Município às demais licitantes, que poderão impugná-lo em igual prazo. Findo esse período, impugnado ou não o recurso, 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 xml:space="preserve"> poderá, no prazo de 05 (cinco) dias úteis, reconsiderar a sua decisão ou encaminhá-lo, devidamente informado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15.3. Quaisquer argumentos ou subsídios concernentes à defesa da licitante, que pretender reconsideração total ou parcial das decisões </w:t>
      </w:r>
      <w:r w:rsidR="00B0094E">
        <w:rPr>
          <w:rFonts w:ascii="Arial" w:hAnsi="Arial" w:cs="Arial"/>
          <w:sz w:val="20"/>
          <w:szCs w:val="20"/>
        </w:rPr>
        <w:t>do Agente de Contratação</w:t>
      </w:r>
      <w:r>
        <w:rPr>
          <w:rFonts w:ascii="Arial" w:hAnsi="Arial" w:cs="Arial"/>
          <w:sz w:val="20"/>
          <w:szCs w:val="20"/>
        </w:rPr>
        <w:t>, deverão ser apresentados por escrito.</w:t>
      </w:r>
    </w:p>
    <w:p w:rsidR="00B220A7" w:rsidRDefault="00B22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</w:t>
      </w:r>
      <w:r w:rsidR="00B220A7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, Centro, Arroio dos Ratos Estado do Rio Grande do Sul. Telefone (51) 3656.1029, com o </w:t>
      </w:r>
      <w:r w:rsidR="00745472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 Giovani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bookmarkStart w:id="0" w:name="_GoBack"/>
      <w:bookmarkEnd w:id="0"/>
      <w:r w:rsidR="00481D4C">
        <w:rPr>
          <w:rFonts w:ascii="Arial" w:hAnsi="Arial" w:cs="Arial"/>
          <w:sz w:val="20"/>
          <w:szCs w:val="20"/>
        </w:rPr>
        <w:t>11</w:t>
      </w:r>
      <w:r w:rsidR="00304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220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1D4C">
        <w:rPr>
          <w:rFonts w:ascii="Arial" w:hAnsi="Arial" w:cs="Arial"/>
          <w:sz w:val="20"/>
          <w:szCs w:val="20"/>
        </w:rPr>
        <w:t>março</w:t>
      </w:r>
      <w:r w:rsidR="00B22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proofErr w:type="gramEnd"/>
      <w:r>
        <w:rPr>
          <w:rFonts w:ascii="Arial" w:hAnsi="Arial" w:cs="Arial"/>
          <w:sz w:val="20"/>
          <w:szCs w:val="20"/>
        </w:rPr>
        <w:t xml:space="preserve"> 202</w:t>
      </w:r>
      <w:r w:rsidR="00481D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30416D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JOSÉ CARLOS GARCIA DE AZEREDO</w:t>
      </w:r>
    </w:p>
    <w:p w:rsidR="003A2515" w:rsidRPr="008819A7" w:rsidRDefault="0030416D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PREFEITO MUNICIPAL</w:t>
      </w: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4B9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</w:t>
      </w:r>
      <w:r w:rsidR="00B220A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TERRENO DE 15,05 HECTARES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LOCALIZAÇÃO: </w:t>
      </w:r>
      <w:r w:rsidR="00B220A7">
        <w:rPr>
          <w:rFonts w:ascii="Arial" w:hAnsi="Arial" w:cs="Arial"/>
          <w:b/>
          <w:sz w:val="20"/>
          <w:szCs w:val="20"/>
        </w:rPr>
        <w:t>ESTRADA DONA LAURA (ANTIGA PL)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B220A7">
        <w:rPr>
          <w:rFonts w:ascii="Arial" w:hAnsi="Arial" w:cs="Arial"/>
          <w:b/>
          <w:sz w:val="20"/>
          <w:szCs w:val="20"/>
        </w:rPr>
        <w:t>15,05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 w:rsidR="00C02593">
        <w:rPr>
          <w:rFonts w:ascii="Arial" w:hAnsi="Arial" w:cs="Arial"/>
          <w:b/>
          <w:sz w:val="20"/>
          <w:szCs w:val="20"/>
        </w:rPr>
        <w:t>912</w:t>
      </w:r>
      <w:r w:rsidR="00C8140F">
        <w:rPr>
          <w:rFonts w:ascii="Arial" w:hAnsi="Arial" w:cs="Arial"/>
          <w:b/>
          <w:sz w:val="20"/>
          <w:szCs w:val="20"/>
        </w:rPr>
        <w:t>.030,00</w:t>
      </w:r>
    </w:p>
    <w:sectPr w:rsidR="002A5C53" w:rsidRPr="002A5C53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81" w:rsidRDefault="00506481">
      <w:r>
        <w:separator/>
      </w:r>
    </w:p>
  </w:endnote>
  <w:endnote w:type="continuationSeparator" w:id="0">
    <w:p w:rsidR="00506481" w:rsidRDefault="0050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</w:t>
    </w:r>
    <w:r w:rsidR="00B220A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81" w:rsidRDefault="00506481">
      <w:r>
        <w:separator/>
      </w:r>
    </w:p>
  </w:footnote>
  <w:footnote w:type="continuationSeparator" w:id="0">
    <w:p w:rsidR="00506481" w:rsidRDefault="0050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02F2C"/>
    <w:rsid w:val="00052EA1"/>
    <w:rsid w:val="0007168A"/>
    <w:rsid w:val="000B5847"/>
    <w:rsid w:val="000C2D02"/>
    <w:rsid w:val="000D610B"/>
    <w:rsid w:val="00142D4A"/>
    <w:rsid w:val="001A3940"/>
    <w:rsid w:val="001E1E3F"/>
    <w:rsid w:val="00214382"/>
    <w:rsid w:val="002358AE"/>
    <w:rsid w:val="002A5C53"/>
    <w:rsid w:val="002F4581"/>
    <w:rsid w:val="0030416D"/>
    <w:rsid w:val="00326375"/>
    <w:rsid w:val="003578B9"/>
    <w:rsid w:val="00360AF4"/>
    <w:rsid w:val="003A2515"/>
    <w:rsid w:val="003F6635"/>
    <w:rsid w:val="00465B38"/>
    <w:rsid w:val="00481D4C"/>
    <w:rsid w:val="00495488"/>
    <w:rsid w:val="004C445A"/>
    <w:rsid w:val="00506481"/>
    <w:rsid w:val="005416AE"/>
    <w:rsid w:val="00542114"/>
    <w:rsid w:val="00544B93"/>
    <w:rsid w:val="005553C1"/>
    <w:rsid w:val="00584698"/>
    <w:rsid w:val="00597B0A"/>
    <w:rsid w:val="0069080A"/>
    <w:rsid w:val="006A5C7D"/>
    <w:rsid w:val="006E0D34"/>
    <w:rsid w:val="00745472"/>
    <w:rsid w:val="00784E86"/>
    <w:rsid w:val="00794835"/>
    <w:rsid w:val="007A6CEC"/>
    <w:rsid w:val="007E06D1"/>
    <w:rsid w:val="00804347"/>
    <w:rsid w:val="00850ED4"/>
    <w:rsid w:val="00853FA9"/>
    <w:rsid w:val="00875910"/>
    <w:rsid w:val="008819A7"/>
    <w:rsid w:val="009444BD"/>
    <w:rsid w:val="0095513F"/>
    <w:rsid w:val="00994E71"/>
    <w:rsid w:val="009E5D3C"/>
    <w:rsid w:val="00A3020D"/>
    <w:rsid w:val="00A5432B"/>
    <w:rsid w:val="00AB2519"/>
    <w:rsid w:val="00AB6C9A"/>
    <w:rsid w:val="00AB7306"/>
    <w:rsid w:val="00AD51F7"/>
    <w:rsid w:val="00AE5417"/>
    <w:rsid w:val="00AF6CBA"/>
    <w:rsid w:val="00B0094E"/>
    <w:rsid w:val="00B220A7"/>
    <w:rsid w:val="00B30C6D"/>
    <w:rsid w:val="00B45C62"/>
    <w:rsid w:val="00B82224"/>
    <w:rsid w:val="00BA5000"/>
    <w:rsid w:val="00BB0669"/>
    <w:rsid w:val="00BE2347"/>
    <w:rsid w:val="00C02593"/>
    <w:rsid w:val="00C8140F"/>
    <w:rsid w:val="00CA39D7"/>
    <w:rsid w:val="00CA4683"/>
    <w:rsid w:val="00CC11AE"/>
    <w:rsid w:val="00CC62E3"/>
    <w:rsid w:val="00CE7309"/>
    <w:rsid w:val="00D04744"/>
    <w:rsid w:val="00D06644"/>
    <w:rsid w:val="00D8264F"/>
    <w:rsid w:val="00DE00DD"/>
    <w:rsid w:val="00EC6811"/>
    <w:rsid w:val="00ED5CE3"/>
    <w:rsid w:val="00F17D58"/>
    <w:rsid w:val="00F64551"/>
    <w:rsid w:val="00F646D3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F6FA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6AB711-82BF-4AEF-949B-15B0A9E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2</cp:revision>
  <cp:lastPrinted>2024-03-22T15:10:00Z</cp:lastPrinted>
  <dcterms:created xsi:type="dcterms:W3CDTF">2024-03-22T15:12:00Z</dcterms:created>
  <dcterms:modified xsi:type="dcterms:W3CDTF">2024-03-22T15:12:00Z</dcterms:modified>
</cp:coreProperties>
</file>