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380EA71B" w:rsidR="00127AAA" w:rsidRPr="006E1990" w:rsidRDefault="00335555" w:rsidP="00127AAA">
      <w:pPr>
        <w:rPr>
          <w:rFonts w:ascii="Arial" w:hAnsi="Arial" w:cs="Arial"/>
          <w:i/>
          <w:iCs/>
          <w:color w:val="5B5B5F"/>
          <w:sz w:val="28"/>
          <w:szCs w:val="28"/>
        </w:rPr>
      </w:pPr>
      <w:r>
        <w:rPr>
          <w:rFonts w:ascii="Arial" w:hAnsi="Arial" w:cs="Arial"/>
          <w:i/>
          <w:iCs/>
          <w:color w:val="5B5B5F"/>
          <w:sz w:val="28"/>
          <w:szCs w:val="28"/>
        </w:rPr>
        <w:t>00</w:t>
      </w:r>
      <w:r w:rsidR="006F5436">
        <w:rPr>
          <w:rFonts w:ascii="Arial" w:hAnsi="Arial" w:cs="Arial"/>
          <w:i/>
          <w:iCs/>
          <w:color w:val="5B5B5F"/>
          <w:sz w:val="28"/>
          <w:szCs w:val="28"/>
        </w:rPr>
        <w:t>1</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60AA53E0" w14:textId="603A7D9F" w:rsidR="00127AAA" w:rsidRPr="006E1990" w:rsidRDefault="001843FD" w:rsidP="0E03D98A">
      <w:pPr>
        <w:rPr>
          <w:rFonts w:ascii="Arial" w:hAnsi="Arial" w:cs="Arial"/>
          <w:color w:val="5B5B5F"/>
          <w:sz w:val="28"/>
          <w:szCs w:val="28"/>
        </w:rPr>
      </w:pPr>
      <w:r w:rsidRPr="001843FD">
        <w:rPr>
          <w:rFonts w:ascii="Arial" w:hAnsi="Arial" w:cs="Arial"/>
          <w:color w:val="595959" w:themeColor="text1" w:themeTint="A6"/>
          <w:sz w:val="28"/>
          <w:szCs w:val="28"/>
        </w:rPr>
        <w:t xml:space="preserve">REGISTRO DE PREÇO EM REGIME DE COMODATO PARA CONTRATAÇÃO DE EMPRESA FORNECEDORA DE PONTO DE COLETA DE IMAGENS E REGISTRO DE LEITURA DE PLACAS TECNOLOGIA CLOUND </w:t>
      </w:r>
      <w:proofErr w:type="gramStart"/>
      <w:r w:rsidRPr="001843FD">
        <w:rPr>
          <w:rFonts w:ascii="Arial" w:hAnsi="Arial" w:cs="Arial"/>
          <w:color w:val="595959" w:themeColor="text1" w:themeTint="A6"/>
          <w:sz w:val="28"/>
          <w:szCs w:val="28"/>
        </w:rPr>
        <w:t>SERVER  SOFTWARE</w:t>
      </w:r>
      <w:proofErr w:type="gramEnd"/>
      <w:r w:rsidRPr="001843FD">
        <w:rPr>
          <w:rFonts w:ascii="Arial" w:hAnsi="Arial" w:cs="Arial"/>
          <w:color w:val="595959" w:themeColor="text1" w:themeTint="A6"/>
          <w:sz w:val="28"/>
          <w:szCs w:val="28"/>
        </w:rPr>
        <w:t xml:space="preserve"> WEB E MOBILE DE LEITURA AUTOMÁTICA DE PLACAS</w:t>
      </w:r>
      <w:r w:rsidRPr="0E03D98A">
        <w:rPr>
          <w:rFonts w:ascii="Arial" w:hAnsi="Arial" w:cs="Arial"/>
          <w:color w:val="5B5B5F"/>
          <w:sz w:val="28"/>
          <w:szCs w:val="28"/>
        </w:rPr>
        <w:t xml:space="preserve"> </w:t>
      </w:r>
    </w:p>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2F51FF5B" w:rsidR="00127AAA" w:rsidRDefault="00127AAA" w:rsidP="00127AAA">
      <w:pPr>
        <w:rPr>
          <w:rFonts w:ascii="Arial" w:hAnsi="Arial" w:cs="Arial"/>
          <w:b/>
          <w:bCs/>
          <w:color w:val="5B5B5F"/>
          <w:sz w:val="28"/>
          <w:szCs w:val="28"/>
        </w:rPr>
      </w:pPr>
      <w:r w:rsidRPr="0E03D98A">
        <w:rPr>
          <w:rFonts w:ascii="Arial" w:hAnsi="Arial" w:cs="Arial"/>
          <w:b/>
          <w:bCs/>
          <w:color w:val="5B5B5F"/>
          <w:sz w:val="28"/>
          <w:szCs w:val="28"/>
        </w:rPr>
        <w:t xml:space="preserve">R$ </w:t>
      </w:r>
      <w:r w:rsidR="00912E6D" w:rsidRPr="00912E6D">
        <w:rPr>
          <w:rFonts w:ascii="Arial" w:hAnsi="Arial" w:cs="Arial"/>
          <w:b/>
          <w:bCs/>
          <w:color w:val="5B5B5F"/>
          <w:sz w:val="28"/>
          <w:szCs w:val="28"/>
        </w:rPr>
        <w:t xml:space="preserve">R$ </w:t>
      </w:r>
      <w:r w:rsidR="0086434C">
        <w:rPr>
          <w:rFonts w:ascii="Arial" w:hAnsi="Arial" w:cs="Arial"/>
          <w:b/>
          <w:bCs/>
          <w:color w:val="5B5B5F"/>
          <w:sz w:val="28"/>
          <w:szCs w:val="28"/>
        </w:rPr>
        <w:t>168.000,00</w:t>
      </w:r>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4D34C13D"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86434C">
        <w:rPr>
          <w:rFonts w:ascii="Arial" w:hAnsi="Arial" w:cs="Arial"/>
          <w:color w:val="5B5B5F"/>
          <w:sz w:val="28"/>
          <w:szCs w:val="28"/>
        </w:rPr>
        <w:t>08</w:t>
      </w:r>
      <w:r w:rsidR="00127AAA" w:rsidRPr="0E03D98A">
        <w:rPr>
          <w:rFonts w:ascii="Arial" w:hAnsi="Arial" w:cs="Arial"/>
          <w:b/>
          <w:bCs/>
          <w:color w:val="5B5B5F"/>
          <w:sz w:val="28"/>
          <w:szCs w:val="28"/>
        </w:rPr>
        <w:t>/</w:t>
      </w:r>
      <w:r w:rsidR="00912E6D">
        <w:rPr>
          <w:rFonts w:ascii="Arial" w:hAnsi="Arial" w:cs="Arial"/>
          <w:b/>
          <w:bCs/>
          <w:color w:val="5B5B5F"/>
          <w:sz w:val="28"/>
          <w:szCs w:val="28"/>
        </w:rPr>
        <w:t>02</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912E6D">
        <w:rPr>
          <w:rFonts w:ascii="Arial" w:hAnsi="Arial" w:cs="Arial"/>
          <w:color w:val="5B5B5F"/>
          <w:sz w:val="28"/>
          <w:szCs w:val="28"/>
        </w:rPr>
        <w:t>13h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13CF0ACF"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r w:rsidR="0086434C">
        <w:rPr>
          <w:rFonts w:ascii="Arial" w:hAnsi="Arial" w:cs="Arial"/>
          <w:color w:val="595959" w:themeColor="text1" w:themeTint="A6"/>
          <w:sz w:val="28"/>
          <w:szCs w:val="28"/>
        </w:rPr>
        <w:t xml:space="preserve"> Mensal</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37115DA" w:rsidR="00811D4B" w:rsidRDefault="00811D4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D756517" w14:textId="5BB4001E" w:rsidR="00811D4B" w:rsidRDefault="00811D4B" w:rsidP="00127AAA">
      <w:pPr>
        <w:rPr>
          <w:rFonts w:ascii="Arial" w:hAnsi="Arial" w:cs="Arial"/>
          <w:b/>
          <w:bCs/>
          <w:color w:val="5B5B5F"/>
          <w:sz w:val="28"/>
          <w:szCs w:val="28"/>
        </w:rPr>
      </w:pPr>
    </w:p>
    <w:p w14:paraId="237553CB" w14:textId="671C64DE" w:rsidR="00811D4B" w:rsidRDefault="00811D4B" w:rsidP="00127AAA">
      <w:pPr>
        <w:rPr>
          <w:rFonts w:ascii="Arial" w:hAnsi="Arial" w:cs="Arial"/>
          <w:b/>
          <w:bCs/>
          <w:color w:val="5B5B5F"/>
          <w:sz w:val="28"/>
          <w:szCs w:val="28"/>
        </w:rPr>
      </w:pPr>
    </w:p>
    <w:p w14:paraId="4756757C" w14:textId="5AE5F1E8" w:rsidR="00811D4B" w:rsidRDefault="00811D4B" w:rsidP="00127AAA">
      <w:pPr>
        <w:rPr>
          <w:rFonts w:ascii="Arial" w:hAnsi="Arial" w:cs="Arial"/>
          <w:b/>
          <w:bCs/>
          <w:color w:val="5B5B5F"/>
          <w:sz w:val="28"/>
          <w:szCs w:val="28"/>
        </w:rPr>
      </w:pPr>
    </w:p>
    <w:p w14:paraId="427E45A5" w14:textId="77777777" w:rsidR="00811D4B" w:rsidRDefault="00811D4B" w:rsidP="00127AAA">
      <w:pPr>
        <w:rPr>
          <w:rFonts w:ascii="Arial" w:hAnsi="Arial" w:cs="Arial"/>
          <w:b/>
          <w:bCs/>
          <w:color w:val="5B5B5F"/>
          <w:sz w:val="28"/>
          <w:szCs w:val="28"/>
        </w:r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4F705B">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4F705B">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4F705B">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4F705B">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4F705B">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4F705B">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4F705B">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4F705B">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4F705B">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4F705B">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4F705B">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4F705B">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4F705B">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74445727"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w:t>
      </w:r>
      <w:r w:rsidR="0086434C">
        <w:rPr>
          <w:rFonts w:ascii="Arial" w:hAnsi="Arial" w:cs="Arial"/>
          <w:b/>
          <w:color w:val="000000"/>
          <w:sz w:val="20"/>
          <w:szCs w:val="20"/>
        </w:rPr>
        <w:t>01</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0" w:name="_Toc135469223"/>
      <w:r w:rsidRPr="006E1990">
        <w:rPr>
          <w:lang w:eastAsia="en-US"/>
        </w:rPr>
        <w:t>DO OBJETO</w:t>
      </w:r>
      <w:bookmarkEnd w:id="0"/>
    </w:p>
    <w:p w14:paraId="4B43170C" w14:textId="2314D324" w:rsidR="003C7A23" w:rsidRPr="006E1990" w:rsidRDefault="003C7A23" w:rsidP="00C87581">
      <w:pPr>
        <w:pStyle w:val="Nivel2"/>
      </w:pPr>
      <w:r w:rsidRPr="006E1990">
        <w:t xml:space="preserve">O objeto da presente licitação é a prestação do serviço de </w:t>
      </w:r>
      <w:proofErr w:type="spellStart"/>
      <w:r w:rsidR="0086434C" w:rsidRPr="0086434C">
        <w:rPr>
          <w:color w:val="auto"/>
        </w:rPr>
        <w:t>DE</w:t>
      </w:r>
      <w:proofErr w:type="spellEnd"/>
      <w:r w:rsidR="0086434C" w:rsidRPr="0086434C">
        <w:rPr>
          <w:color w:val="auto"/>
        </w:rPr>
        <w:t xml:space="preserve"> PONTO DE COLETA DE IMAGENS E REGISTRO DE LEITURA DE PLACAS TECNOLOGIA CLOUND </w:t>
      </w:r>
      <w:proofErr w:type="gramStart"/>
      <w:r w:rsidR="0086434C" w:rsidRPr="0086434C">
        <w:rPr>
          <w:color w:val="auto"/>
        </w:rPr>
        <w:t>SERVER  SOFTWARE</w:t>
      </w:r>
      <w:proofErr w:type="gramEnd"/>
      <w:r w:rsidR="0086434C" w:rsidRPr="0086434C">
        <w:rPr>
          <w:color w:val="auto"/>
        </w:rPr>
        <w:t xml:space="preserve"> WEB E MOBILE DE LEITURA AUTOMÁTICA DE PLACAS</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1" w:name="_Toc135469224"/>
      <w:r w:rsidRPr="00912E6D">
        <w:t xml:space="preserve">DO REGISTRO DE PREÇOS </w:t>
      </w:r>
      <w:bookmarkEnd w:id="1"/>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bookmarkStart w:id="2" w:name="_GoBack"/>
      <w:bookmarkEnd w:id="2"/>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3" w:name="_Ref117000692"/>
      <w:r w:rsidRPr="58B543D9">
        <w:lastRenderedPageBreak/>
        <w:t xml:space="preserve">Não </w:t>
      </w:r>
      <w:r w:rsidRPr="00535637">
        <w:t>poderão</w:t>
      </w:r>
      <w:r w:rsidRPr="58B543D9">
        <w:t xml:space="preserve"> disputar esta licitação:</w:t>
      </w:r>
      <w:bookmarkEnd w:id="3"/>
    </w:p>
    <w:p w14:paraId="341C241D" w14:textId="77777777" w:rsidR="003C7A23" w:rsidRPr="006E1990" w:rsidRDefault="003C7A23" w:rsidP="00535637">
      <w:pPr>
        <w:pStyle w:val="Nivel3"/>
      </w:pPr>
      <w:bookmarkStart w:id="4" w:name="_Ref113883338"/>
      <w:r w:rsidRPr="006E1990">
        <w:t>aquele que não atenda às condições deste Edital e seu(s) anexo(s);</w:t>
      </w:r>
    </w:p>
    <w:p w14:paraId="36A2458D" w14:textId="77777777" w:rsidR="003C7A23" w:rsidRPr="004A0EA0" w:rsidRDefault="003C7A23" w:rsidP="00535637">
      <w:pPr>
        <w:pStyle w:val="Nivel3"/>
      </w:pPr>
      <w:bookmarkStart w:id="5" w:name="_Ref114659912"/>
      <w:r w:rsidRPr="004A0EA0">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4A0EA0" w:rsidRDefault="003C7A23" w:rsidP="00535637">
      <w:pPr>
        <w:pStyle w:val="Nivel3"/>
      </w:pPr>
      <w:bookmarkStart w:id="6" w:name="_Ref114659913"/>
      <w:bookmarkStart w:id="7"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4A0EA0">
        <w:t xml:space="preserve"> </w:t>
      </w:r>
      <w:bookmarkEnd w:id="7"/>
    </w:p>
    <w:p w14:paraId="2DCC2174" w14:textId="77777777" w:rsidR="003C7A23" w:rsidRPr="006E1990" w:rsidRDefault="003C7A23" w:rsidP="00535637">
      <w:pPr>
        <w:pStyle w:val="Nivel3"/>
      </w:pPr>
      <w:bookmarkStart w:id="8"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8"/>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9" w:name="_Ref113883579"/>
      <w:r w:rsidRPr="006E1990">
        <w:t>empresas controladoras, controladas ou coligadas, nos termos da Lei nº 6.404, de 15 de dezembro de 1976, concorrendo entre si;</w:t>
      </w:r>
      <w:bookmarkEnd w:id="9"/>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0" w:name="_Ref113962336"/>
      <w:r w:rsidRPr="006E1990">
        <w:t xml:space="preserve">agente </w:t>
      </w:r>
      <w:r w:rsidRPr="00535637">
        <w:t>público</w:t>
      </w:r>
      <w:r w:rsidRPr="006E1990">
        <w:t xml:space="preserve"> do órgão ou entidade licitante;</w:t>
      </w:r>
      <w:bookmarkEnd w:id="10"/>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1" w:name="art14§2"/>
      <w:bookmarkEnd w:id="11"/>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2" w:name="art14§3"/>
      <w:bookmarkEnd w:id="12"/>
      <w:r w:rsidRPr="00535637">
        <w:t>Equiparam-se aos autores do projeto as empresas integrantes do mesmo grupo econômico.</w:t>
      </w:r>
    </w:p>
    <w:p w14:paraId="144ECC01" w14:textId="7DAF73ED" w:rsidR="003C7A23" w:rsidRPr="004A0EA0" w:rsidRDefault="003C7A23" w:rsidP="00535637">
      <w:pPr>
        <w:pStyle w:val="Nivel2"/>
      </w:pPr>
      <w:bookmarkStart w:id="13" w:name="art14§4"/>
      <w:bookmarkEnd w:id="13"/>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4" w:name="art14§5"/>
      <w:bookmarkEnd w:id="14"/>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lastRenderedPageBreak/>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5" w:name="_Toc135469226"/>
      <w:r w:rsidRPr="006E1990">
        <w:t>DA APRESENTAÇÃO DA PROPOSTA E DOS DOCUMENTOS DE HABILITAÇÃO</w:t>
      </w:r>
      <w:bookmarkEnd w:id="15"/>
    </w:p>
    <w:p w14:paraId="0CDC5BEB" w14:textId="77777777" w:rsidR="003C7A23" w:rsidRPr="006E1990" w:rsidRDefault="003C7A23" w:rsidP="00535637">
      <w:pPr>
        <w:pStyle w:val="Nivel2"/>
      </w:pPr>
      <w:bookmarkStart w:id="16"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7CBEF247" w14:textId="43E5D589" w:rsidR="003C7A23" w:rsidRPr="006E1990" w:rsidRDefault="003C7A23" w:rsidP="00535637">
      <w:pPr>
        <w:pStyle w:val="Nivel2"/>
      </w:pPr>
      <w:bookmarkStart w:id="17"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7"/>
    </w:p>
    <w:p w14:paraId="44617891" w14:textId="77777777" w:rsidR="003C7A23" w:rsidRPr="006E1990" w:rsidRDefault="003C7A23" w:rsidP="00535637">
      <w:pPr>
        <w:pStyle w:val="Nivel2"/>
      </w:pPr>
      <w:bookmarkStart w:id="18" w:name="_Ref113968921"/>
      <w:r w:rsidRPr="58B543D9">
        <w:t xml:space="preserve">No </w:t>
      </w:r>
      <w:r w:rsidRPr="00535637">
        <w:t>cadastramento</w:t>
      </w:r>
      <w:r w:rsidRPr="58B543D9">
        <w:t xml:space="preserve"> da proposta inicial, o licitante declarará, em campo próprio do sistema, que:</w:t>
      </w:r>
      <w:bookmarkEnd w:id="18"/>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9"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9"/>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0"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0"/>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1" w:name="_Toc135469227"/>
      <w:r w:rsidRPr="006E1990">
        <w:t>DO PREENCHIMENTO DA PROPOSTA</w:t>
      </w:r>
      <w:bookmarkEnd w:id="21"/>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2" w:name="_Toc135469228"/>
      <w:r w:rsidRPr="006E1990">
        <w:t>DA ABERTURA DA SESSÃO, CLASSIFICAÇÃO DAS PROPOSTAS E FORMULAÇÃO DE LANCES</w:t>
      </w:r>
      <w:bookmarkEnd w:id="22"/>
    </w:p>
    <w:p w14:paraId="4998B02F" w14:textId="77777777" w:rsidR="003C7A23" w:rsidRPr="00B9651D" w:rsidRDefault="003C7A23" w:rsidP="00B9651D">
      <w:pPr>
        <w:pStyle w:val="Nivel2"/>
      </w:pPr>
      <w:bookmarkStart w:id="23"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lastRenderedPageBreak/>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24"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5" w:name="_Hlk113697816"/>
      <w:bookmarkEnd w:id="24"/>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6" w:name="_Hlk113631522"/>
      <w:bookmarkEnd w:id="25"/>
    </w:p>
    <w:bookmarkEnd w:id="26"/>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7"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8" w:name="_Ref116973524"/>
      <w:bookmarkEnd w:id="27"/>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14:paraId="04B2A371" w14:textId="15B33C28" w:rsidR="003C7A23" w:rsidRPr="00B9651D" w:rsidRDefault="003C7A23" w:rsidP="00B9651D">
      <w:pPr>
        <w:pStyle w:val="Nivel3"/>
      </w:pPr>
      <w:r w:rsidRPr="00B9651D">
        <w:lastRenderedPageBreak/>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 xml:space="preserve">microempresa e empresa de pequeno </w:t>
      </w:r>
      <w:r w:rsidRPr="006E1990">
        <w:rPr>
          <w:rFonts w:eastAsia="Zurich BT"/>
        </w:rPr>
        <w:lastRenderedPageBreak/>
        <w:t>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9" w:name="art60§1i"/>
      <w:bookmarkEnd w:id="29"/>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0" w:name="art60§1ii"/>
      <w:bookmarkEnd w:id="30"/>
      <w:r w:rsidRPr="00B9651D">
        <w:t>empresas</w:t>
      </w:r>
      <w:r w:rsidRPr="006E1990">
        <w:t xml:space="preserve"> brasileiras;</w:t>
      </w:r>
    </w:p>
    <w:p w14:paraId="3C7CB0B5" w14:textId="77777777" w:rsidR="003C7A23" w:rsidRPr="006E1990" w:rsidRDefault="003C7A23" w:rsidP="00B9651D">
      <w:pPr>
        <w:pStyle w:val="Nivel4"/>
      </w:pPr>
      <w:bookmarkStart w:id="31" w:name="art60§1iii"/>
      <w:bookmarkEnd w:id="31"/>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2" w:name="art60§1iv"/>
      <w:bookmarkEnd w:id="32"/>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3" w:name="_Hlk117016948"/>
    </w:p>
    <w:bookmarkEnd w:id="33"/>
    <w:p w14:paraId="4F1A98C2" w14:textId="77777777" w:rsidR="003C7A23" w:rsidRPr="006E1990" w:rsidRDefault="003C7A23" w:rsidP="00B9651D">
      <w:pPr>
        <w:pStyle w:val="Nivel3"/>
        <w:rPr>
          <w:iCs/>
        </w:rPr>
      </w:pPr>
      <w:r w:rsidRPr="006E1990">
        <w:lastRenderedPageBreak/>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3"/>
    </w:p>
    <w:p w14:paraId="5A499404" w14:textId="77777777" w:rsidR="003C7A23" w:rsidRPr="006E1990" w:rsidRDefault="003C7A23" w:rsidP="00A974BD">
      <w:pPr>
        <w:pStyle w:val="Nivel01"/>
      </w:pPr>
      <w:bookmarkStart w:id="34" w:name="_Toc135469229"/>
      <w:r w:rsidRPr="006E1990">
        <w:t>DA FASE DE JULGAMENTO</w:t>
      </w:r>
      <w:bookmarkEnd w:id="34"/>
    </w:p>
    <w:p w14:paraId="53C049A6" w14:textId="27B1DED5" w:rsidR="003C7A23" w:rsidRPr="006E1990" w:rsidRDefault="003C7A23" w:rsidP="00B9651D">
      <w:pPr>
        <w:pStyle w:val="Nivel2"/>
        <w:rPr>
          <w:b/>
          <w:bCs/>
          <w:lang w:eastAsia="ar-SA"/>
        </w:rPr>
      </w:pPr>
      <w:bookmarkStart w:id="35"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5"/>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6"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6"/>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7"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7"/>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8" w:name="_Hlk126568356"/>
      <w:r w:rsidRPr="006E1990">
        <w:t>Em se tratando de serviços de engenharia, o licitante vencedor será convocado a apresentar à Administração, por meio eletrônico, as planilhas com indicação dos quantitativos e dos custos unitários</w:t>
      </w:r>
      <w:bookmarkEnd w:id="38"/>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9" w:name="_Toc135469230"/>
      <w:r w:rsidRPr="006E1990">
        <w:t>DA FASE DE HABILITAÇÃO</w:t>
      </w:r>
      <w:bookmarkEnd w:id="39"/>
    </w:p>
    <w:p w14:paraId="4EE8D8D1" w14:textId="6ED652C6" w:rsidR="003C7A23" w:rsidRPr="006E1990" w:rsidRDefault="003C7A23" w:rsidP="00B9651D">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0F17AE67" w14:textId="29B037C7" w:rsidR="003C7A23" w:rsidRPr="006E1990" w:rsidRDefault="003C7A23" w:rsidP="00B9651D">
      <w:pPr>
        <w:pStyle w:val="Nivel2"/>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6E1990" w:rsidRDefault="003C7A23" w:rsidP="00B9651D">
      <w:pPr>
        <w:pStyle w:val="Nivel2"/>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lastRenderedPageBreak/>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0"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0"/>
    </w:p>
    <w:p w14:paraId="4506CAE4" w14:textId="6BD3F838" w:rsidR="003C7A23" w:rsidRPr="00B9651D" w:rsidRDefault="003C7A23" w:rsidP="00B9651D">
      <w:pPr>
        <w:pStyle w:val="Nivel2"/>
      </w:pPr>
      <w:bookmarkStart w:id="41"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1"/>
    </w:p>
    <w:p w14:paraId="30A25CB4" w14:textId="77777777" w:rsidR="003C7A23" w:rsidRPr="00B9651D" w:rsidRDefault="003C7A23" w:rsidP="00B9651D">
      <w:pPr>
        <w:pStyle w:val="Nivel2"/>
      </w:pPr>
      <w:bookmarkStart w:id="42" w:name="_Ref114665515"/>
      <w:r w:rsidRPr="00B9651D">
        <w:t>Somente serão disponibilizados para acesso público os documentos de habilitação do licitante cuja proposta atenda ao edital de licitação, após concluídos os procedimentos de que trata o subitem anterior</w:t>
      </w:r>
      <w:bookmarkEnd w:id="42"/>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3" w:name="_Toc135469231"/>
      <w:r w:rsidRPr="00686387">
        <w:t>DA ATA DE REGISTRO DE PREÇOS</w:t>
      </w:r>
      <w:bookmarkEnd w:id="43"/>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lastRenderedPageBreak/>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4" w:name="_Toc135469232"/>
      <w:r w:rsidRPr="00686387">
        <w:t>DA FORMAÇÃO DO CADASTRO DE RESERVA</w:t>
      </w:r>
      <w:bookmarkEnd w:id="44"/>
      <w:r w:rsidRPr="00686387">
        <w:t xml:space="preserve"> </w:t>
      </w:r>
    </w:p>
    <w:p w14:paraId="25259186" w14:textId="77944EDD" w:rsidR="00143367" w:rsidRPr="00686387" w:rsidRDefault="00143367" w:rsidP="00B9651D">
      <w:pPr>
        <w:pStyle w:val="Nivel2"/>
        <w:numPr>
          <w:ilvl w:val="1"/>
          <w:numId w:val="1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ind w:left="1638" w:hanging="504"/>
      </w:pPr>
      <w:r w:rsidRPr="00686387">
        <w:t xml:space="preserve">dos licitantes </w:t>
      </w:r>
      <w:bookmarkStart w:id="45" w:name="_Hlk132991372"/>
      <w:r w:rsidRPr="00686387">
        <w:t xml:space="preserve">que </w:t>
      </w:r>
      <w:bookmarkStart w:id="4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5"/>
      <w:r w:rsidRPr="00686387">
        <w:t>o</w:t>
      </w:r>
      <w:bookmarkEnd w:id="46"/>
      <w:r w:rsidRPr="00686387">
        <w:t xml:space="preserve">, observada a classificação na licitação; e </w:t>
      </w:r>
    </w:p>
    <w:p w14:paraId="7F2287CE" w14:textId="77777777" w:rsidR="00F42A68" w:rsidRPr="00686387" w:rsidRDefault="00F42A68" w:rsidP="00A974BD">
      <w:pPr>
        <w:pStyle w:val="Nivel3"/>
        <w:ind w:left="1638" w:hanging="504"/>
        <w:rPr>
          <w:rFonts w:eastAsia="MS Mincho"/>
          <w:iCs/>
        </w:rPr>
      </w:pPr>
      <w:r w:rsidRPr="00686387">
        <w:t>dos licitantes que mantiverem sua proposta original</w:t>
      </w:r>
    </w:p>
    <w:p w14:paraId="7628EC9C" w14:textId="0F9111E0" w:rsidR="00AE2673" w:rsidRPr="00686387" w:rsidRDefault="00F42A68" w:rsidP="00A974BD">
      <w:pPr>
        <w:pStyle w:val="Nivel2"/>
        <w:ind w:left="999" w:hanging="43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B9651D">
      <w:pPr>
        <w:pStyle w:val="Nivel3"/>
        <w:numPr>
          <w:ilvl w:val="2"/>
          <w:numId w:val="3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B9651D">
      <w:pPr>
        <w:pStyle w:val="Nivel3"/>
        <w:numPr>
          <w:ilvl w:val="2"/>
          <w:numId w:val="3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lastRenderedPageBreak/>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073CEBF9" w:rsidR="00BB32F9" w:rsidRPr="00686387"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A974BD">
      <w:pPr>
        <w:pStyle w:val="Nivel01"/>
      </w:pPr>
      <w:bookmarkStart w:id="47" w:name="_Toc135469233"/>
      <w:r>
        <w:t>DOS RECURSOS</w:t>
      </w:r>
      <w:bookmarkEnd w:id="47"/>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8" w:name="_Hlk135318381"/>
      <w:bookmarkStart w:id="49" w:name="_Hlk135315794"/>
      <w:r w:rsidRPr="00686387">
        <w:t>o prazo para a manifestação da intenção de recorrer não será inferior a 10 (dez) minutos.</w:t>
      </w:r>
      <w:bookmarkEnd w:id="48"/>
    </w:p>
    <w:bookmarkEnd w:id="4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50" w:name="_Toc135469234"/>
      <w:r>
        <w:t>DAS INFRAÇÕES ADMINISTRATIVAS E SANÇÕES</w:t>
      </w:r>
      <w:bookmarkEnd w:id="50"/>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1" w:name="_Ref114668085"/>
      <w:bookmarkStart w:id="52" w:name="_Hlk114652595"/>
      <w:r w:rsidRPr="00447F3E">
        <w:t>deixar de entregar a documentação exigida para o certame ou não entregar qualquer documento que tenha sido solicitado pelo/a pregoeiro/a durante o certame;</w:t>
      </w:r>
      <w:bookmarkEnd w:id="51"/>
    </w:p>
    <w:p w14:paraId="6D9E96AB" w14:textId="77777777" w:rsidR="003C7A23" w:rsidRPr="00447F3E" w:rsidRDefault="003C7A23" w:rsidP="00447F3E">
      <w:pPr>
        <w:pStyle w:val="Nivel3"/>
      </w:pPr>
      <w:bookmarkStart w:id="53" w:name="_Ref114668108"/>
      <w:r w:rsidRPr="00447F3E">
        <w:t>Salvo em decorrência de fato superveniente devidamente justificado, não mantiver a proposta em especial quando:</w:t>
      </w:r>
      <w:bookmarkEnd w:id="53"/>
    </w:p>
    <w:p w14:paraId="78070BBD" w14:textId="77777777" w:rsidR="003C7A23" w:rsidRPr="00447F3E" w:rsidRDefault="003C7A23" w:rsidP="00447F3E">
      <w:pPr>
        <w:pStyle w:val="Nivel4"/>
      </w:pPr>
      <w:r w:rsidRPr="00447F3E">
        <w:lastRenderedPageBreak/>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4" w:name="_Ref114668139"/>
      <w:r w:rsidRPr="006E1990">
        <w:t>não celebrar o contrato ou não entregar a documentação exigida para a contratação, quando convocado dentro do prazo de validade de sua proposta;</w:t>
      </w:r>
      <w:bookmarkEnd w:id="54"/>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5" w:name="_Ref114668249"/>
      <w:r w:rsidRPr="00447F3E">
        <w:t>apresentar declaração ou documentação falsa exigida para o certame ou prestar declaração falsa durante a licitação</w:t>
      </w:r>
      <w:bookmarkEnd w:id="55"/>
    </w:p>
    <w:p w14:paraId="301BADD7" w14:textId="77777777" w:rsidR="003C7A23" w:rsidRPr="00447F3E" w:rsidRDefault="003C7A23" w:rsidP="00447F3E">
      <w:pPr>
        <w:pStyle w:val="Nivel3"/>
      </w:pPr>
      <w:bookmarkStart w:id="56" w:name="_Ref114668245"/>
      <w:r w:rsidRPr="00447F3E">
        <w:t>fraudar a licitação</w:t>
      </w:r>
      <w:bookmarkEnd w:id="56"/>
    </w:p>
    <w:p w14:paraId="30E8E806" w14:textId="77777777" w:rsidR="003C7A23" w:rsidRPr="00447F3E" w:rsidRDefault="003C7A23" w:rsidP="00447F3E">
      <w:pPr>
        <w:pStyle w:val="Nivel3"/>
      </w:pPr>
      <w:bookmarkStart w:id="57" w:name="_Ref114668247"/>
      <w:r w:rsidRPr="00447F3E">
        <w:t>comportar-se de modo inidôneo ou cometer fraude de qualquer natureza, em especial quando:</w:t>
      </w:r>
      <w:bookmarkEnd w:id="57"/>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8" w:name="_Ref114668251"/>
      <w:r w:rsidRPr="00447F3E">
        <w:t>praticar atos ilícitos com vistas a frustrar os objetivos da licitação</w:t>
      </w:r>
      <w:bookmarkEnd w:id="58"/>
    </w:p>
    <w:p w14:paraId="28FBD17A" w14:textId="6BA949DB" w:rsidR="003C7A23" w:rsidRPr="00447F3E" w:rsidRDefault="003C7A23" w:rsidP="00447F3E">
      <w:pPr>
        <w:pStyle w:val="Nivel3"/>
      </w:pPr>
      <w:bookmarkStart w:id="59"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9"/>
    </w:p>
    <w:bookmarkEnd w:id="52"/>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60"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60"/>
    <w:p w14:paraId="14BCBB28" w14:textId="7D3B7DDD" w:rsidR="003C7A23" w:rsidRPr="00686387" w:rsidRDefault="003C7A23" w:rsidP="00447F3E">
      <w:pPr>
        <w:pStyle w:val="Nivel3"/>
        <w:rPr>
          <w:color w:val="auto"/>
        </w:rPr>
      </w:pPr>
      <w:r w:rsidRPr="00686387">
        <w:rPr>
          <w:color w:val="auto"/>
        </w:rPr>
        <w:lastRenderedPageBreak/>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1" w:name="_Toc135469235"/>
      <w:r>
        <w:t>DA IMPUGNAÇÃO AO EDITAL E DO PEDIDO DE ESCLARECIMENTO</w:t>
      </w:r>
      <w:bookmarkEnd w:id="61"/>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lastRenderedPageBreak/>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2" w:name="_Toc135469236"/>
      <w:r>
        <w:t xml:space="preserve">DAS </w:t>
      </w:r>
      <w:r w:rsidRPr="00447F3E">
        <w:t>DISPOSIÇÕES</w:t>
      </w:r>
      <w:r>
        <w:t xml:space="preserve"> GERAIS</w:t>
      </w:r>
      <w:bookmarkEnd w:id="62"/>
    </w:p>
    <w:p w14:paraId="4A53963B" w14:textId="77777777" w:rsidR="003C7A23" w:rsidRPr="00447F3E" w:rsidRDefault="003C7A23" w:rsidP="00447F3E">
      <w:pPr>
        <w:pStyle w:val="Nivel2"/>
      </w:pPr>
      <w:bookmarkStart w:id="63"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057F5C92"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86434C">
        <w:rPr>
          <w:rFonts w:ascii="Arial" w:eastAsia="MS Mincho" w:hAnsi="Arial" w:cs="Arial"/>
          <w:color w:val="000000"/>
          <w:sz w:val="20"/>
          <w:szCs w:val="20"/>
        </w:rPr>
        <w:t>26</w:t>
      </w:r>
      <w:r w:rsidR="003C7A23" w:rsidRPr="006E1990">
        <w:rPr>
          <w:rFonts w:ascii="Arial" w:eastAsia="MS Mincho" w:hAnsi="Arial" w:cs="Arial"/>
          <w:color w:val="000000"/>
          <w:sz w:val="20"/>
          <w:szCs w:val="20"/>
        </w:rPr>
        <w:t xml:space="preserve"> de </w:t>
      </w:r>
      <w:r>
        <w:rPr>
          <w:rFonts w:ascii="Arial" w:eastAsia="MS Mincho" w:hAnsi="Arial" w:cs="Arial"/>
          <w:color w:val="000000"/>
          <w:sz w:val="20"/>
          <w:szCs w:val="20"/>
        </w:rPr>
        <w:t>janeiro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4F32706A" w:rsidR="005621FE"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D0F6EBE" w14:textId="323E7E2B" w:rsidR="005621FE" w:rsidRDefault="005621FE" w:rsidP="005621FE">
      <w:pPr>
        <w:rPr>
          <w:rFonts w:ascii="Arial" w:eastAsia="MS Mincho" w:hAnsi="Arial" w:cs="Arial"/>
          <w:sz w:val="20"/>
          <w:szCs w:val="20"/>
        </w:rPr>
      </w:pPr>
    </w:p>
    <w:p w14:paraId="7E07A358" w14:textId="77777777" w:rsidR="005621FE" w:rsidRDefault="005621FE" w:rsidP="005621FE">
      <w:pPr>
        <w:pStyle w:val="Ttulo3"/>
        <w:jc w:val="center"/>
        <w:rPr>
          <w:b/>
          <w:color w:val="000000"/>
        </w:rPr>
      </w:pPr>
      <w:r>
        <w:rPr>
          <w:rFonts w:ascii="Arial" w:eastAsia="MS Mincho" w:hAnsi="Arial" w:cs="Arial"/>
          <w:sz w:val="20"/>
          <w:szCs w:val="20"/>
        </w:rPr>
        <w:tab/>
      </w:r>
      <w:bookmarkStart w:id="64" w:name="_heading=h.e3p9b94bmmct" w:colFirst="0" w:colLast="0"/>
      <w:bookmarkEnd w:id="64"/>
      <w:r>
        <w:rPr>
          <w:b/>
          <w:color w:val="000000"/>
        </w:rPr>
        <w:t>ANEXO I - TERMO DE REFERÊNCIA</w:t>
      </w:r>
    </w:p>
    <w:p w14:paraId="061256B1" w14:textId="77777777" w:rsidR="005621FE" w:rsidRDefault="005621FE" w:rsidP="005621FE">
      <w:pPr>
        <w:spacing w:line="360" w:lineRule="auto"/>
        <w:jc w:val="both"/>
      </w:pPr>
    </w:p>
    <w:p w14:paraId="08947130" w14:textId="77777777" w:rsidR="005621FE" w:rsidRDefault="005621FE" w:rsidP="005621FE">
      <w:pPr>
        <w:pStyle w:val="Ttulo4"/>
        <w:numPr>
          <w:ilvl w:val="0"/>
          <w:numId w:val="50"/>
        </w:numPr>
        <w:spacing w:before="280" w:after="80" w:line="360" w:lineRule="auto"/>
        <w:jc w:val="both"/>
        <w:rPr>
          <w:b/>
          <w:color w:val="000000"/>
        </w:rPr>
      </w:pPr>
      <w:bookmarkStart w:id="65" w:name="_heading=h.hvup5j7e0e1m" w:colFirst="0" w:colLast="0"/>
      <w:bookmarkEnd w:id="65"/>
      <w:r>
        <w:rPr>
          <w:b/>
          <w:color w:val="000000"/>
        </w:rPr>
        <w:t>DO OBJETO</w:t>
      </w:r>
    </w:p>
    <w:p w14:paraId="41C6EA58" w14:textId="77777777" w:rsidR="005621FE" w:rsidRPr="00006666" w:rsidRDefault="005621FE" w:rsidP="005621FE"/>
    <w:p w14:paraId="07191CBF" w14:textId="77777777" w:rsidR="005621FE" w:rsidRDefault="005621FE" w:rsidP="005621FE">
      <w:pPr>
        <w:spacing w:line="360" w:lineRule="auto"/>
        <w:jc w:val="both"/>
      </w:pPr>
      <w:r>
        <w:t xml:space="preserve">Pregão Eletrônico modalidade </w:t>
      </w:r>
      <w:bookmarkStart w:id="66" w:name="_Hlk157158670"/>
      <w:r>
        <w:t xml:space="preserve">registro de preço em regime de comodato para contratação de empresa fornecedora de ponto de coleta de imagens e registro de leitura de placas tecnologia </w:t>
      </w:r>
      <w:proofErr w:type="spellStart"/>
      <w:r>
        <w:t>clound</w:t>
      </w:r>
      <w:proofErr w:type="spellEnd"/>
      <w:r>
        <w:t xml:space="preserve"> server  </w:t>
      </w:r>
      <w:r>
        <w:rPr>
          <w:i/>
        </w:rPr>
        <w:t>Software Web</w:t>
      </w:r>
      <w:r>
        <w:t xml:space="preserve"> e mobile de leitura automática de placas</w:t>
      </w:r>
      <w:bookmarkEnd w:id="66"/>
      <w:r>
        <w:t xml:space="preserve">, utilizando tecnologia de Reconhecimento Óptico de Caracteres (OCR - </w:t>
      </w:r>
      <w:proofErr w:type="spellStart"/>
      <w:r>
        <w:t>Optical</w:t>
      </w:r>
      <w:proofErr w:type="spellEnd"/>
      <w:r>
        <w:t xml:space="preserve"> </w:t>
      </w:r>
      <w:proofErr w:type="spellStart"/>
      <w:r>
        <w:t>Character</w:t>
      </w:r>
      <w:proofErr w:type="spellEnd"/>
      <w:r>
        <w:t xml:space="preserve"> </w:t>
      </w:r>
      <w:proofErr w:type="spellStart"/>
      <w:r>
        <w:t>Recognition</w:t>
      </w:r>
      <w:proofErr w:type="spellEnd"/>
      <w:r>
        <w:t xml:space="preserve">) com no mínimo 30 dias de histórico de leituras salvo em nuvem  e Software de visualização e gravação </w:t>
      </w:r>
      <w:proofErr w:type="spellStart"/>
      <w:r>
        <w:t>clound</w:t>
      </w:r>
      <w:proofErr w:type="spellEnd"/>
      <w:r>
        <w:t xml:space="preserve"> server plataforma web e mobile para visualização panorâmica contemplando duas câmeras em cada ponto de coleta nos pontos de </w:t>
      </w:r>
      <w:proofErr w:type="spellStart"/>
      <w:r>
        <w:t>ocr</w:t>
      </w:r>
      <w:proofErr w:type="spellEnd"/>
      <w:r>
        <w:t xml:space="preserve"> e gravação das imagens em nuvem por 72hs em dois sentidos com tecnologia </w:t>
      </w:r>
      <w:proofErr w:type="spellStart"/>
      <w:r>
        <w:t>ip</w:t>
      </w:r>
      <w:proofErr w:type="spellEnd"/>
      <w:r>
        <w:t xml:space="preserve">, especializada para prestação de serviços de monitoramento eletrônico  por meio de fornecimento dos equipamentos necessário para o funcionamento e instalação dos itens e equipamentos e de solução de </w:t>
      </w:r>
      <w:proofErr w:type="spellStart"/>
      <w:r>
        <w:t>videomonitoramento</w:t>
      </w:r>
      <w:proofErr w:type="spellEnd"/>
      <w:r>
        <w:t>, atendendo as necessidades do Município conforme condições, quantidade e exigências estabelecidas neste edital e seu anexos.</w:t>
      </w:r>
    </w:p>
    <w:p w14:paraId="697078A4" w14:textId="77777777" w:rsidR="005621FE" w:rsidRDefault="005621FE" w:rsidP="005621FE">
      <w:pPr>
        <w:pStyle w:val="Ttulo4"/>
        <w:numPr>
          <w:ilvl w:val="0"/>
          <w:numId w:val="50"/>
        </w:numPr>
        <w:spacing w:before="280" w:line="360" w:lineRule="auto"/>
        <w:jc w:val="both"/>
      </w:pPr>
      <w:bookmarkStart w:id="67" w:name="_heading=h.keljijap6yjd" w:colFirst="0" w:colLast="0"/>
      <w:bookmarkEnd w:id="67"/>
      <w:r>
        <w:rPr>
          <w:b/>
          <w:color w:val="000000"/>
        </w:rPr>
        <w:t>JUSTIFICATIVA</w:t>
      </w:r>
    </w:p>
    <w:p w14:paraId="1AD120B2" w14:textId="77777777" w:rsidR="005621FE" w:rsidRDefault="005621FE" w:rsidP="005621FE">
      <w:pPr>
        <w:numPr>
          <w:ilvl w:val="1"/>
          <w:numId w:val="50"/>
        </w:numPr>
        <w:spacing w:line="360" w:lineRule="auto"/>
        <w:ind w:left="992"/>
        <w:jc w:val="both"/>
        <w:rPr>
          <w:sz w:val="26"/>
          <w:szCs w:val="26"/>
        </w:rPr>
      </w:pPr>
      <w:r>
        <w:t>A Secretaria Municipal de Administração, visa atender os objetivos do Sistema Nacional de Prevenção, Fiscalização e Repressão ao Furto e Roubo de Veículos e Cargas, instituído pela Lei Complementar número 121, de 09 de fevereiro de 2006.</w:t>
      </w:r>
    </w:p>
    <w:p w14:paraId="63DFFC77" w14:textId="77777777" w:rsidR="005621FE" w:rsidRDefault="005621FE" w:rsidP="005621FE">
      <w:pPr>
        <w:spacing w:line="360" w:lineRule="auto"/>
        <w:ind w:left="1440"/>
        <w:jc w:val="both"/>
      </w:pPr>
    </w:p>
    <w:p w14:paraId="22E55D17" w14:textId="77777777" w:rsidR="005621FE" w:rsidRDefault="005621FE" w:rsidP="005621FE">
      <w:pPr>
        <w:numPr>
          <w:ilvl w:val="1"/>
          <w:numId w:val="50"/>
        </w:numPr>
        <w:spacing w:line="360" w:lineRule="auto"/>
        <w:ind w:left="992"/>
        <w:jc w:val="both"/>
        <w:rPr>
          <w:sz w:val="26"/>
          <w:szCs w:val="26"/>
        </w:rPr>
      </w:pPr>
      <w:r>
        <w:t>O sistema proposto visa a complementar e melhorar o patrulhamento ostensivo das rodovias intermunicipais, assim como de ruas e avenidas do próprio município podendo ser compartilhado com as forças de segurança.</w:t>
      </w:r>
    </w:p>
    <w:p w14:paraId="5430F87F" w14:textId="77777777" w:rsidR="005621FE" w:rsidRDefault="005621FE" w:rsidP="005621FE">
      <w:pPr>
        <w:spacing w:line="360" w:lineRule="auto"/>
        <w:ind w:left="1440"/>
        <w:jc w:val="both"/>
      </w:pPr>
    </w:p>
    <w:p w14:paraId="75BA025D" w14:textId="77777777" w:rsidR="005621FE" w:rsidRDefault="005621FE" w:rsidP="005621FE">
      <w:pPr>
        <w:numPr>
          <w:ilvl w:val="1"/>
          <w:numId w:val="50"/>
        </w:numPr>
        <w:spacing w:line="360" w:lineRule="auto"/>
        <w:ind w:left="992"/>
        <w:jc w:val="both"/>
        <w:rPr>
          <w:sz w:val="26"/>
          <w:szCs w:val="26"/>
        </w:rPr>
      </w:pPr>
      <w:r>
        <w:lastRenderedPageBreak/>
        <w:t xml:space="preserve">A solução proposta, espera-se reduzir os índices de criminalidade, principalmente, </w:t>
      </w:r>
      <w:proofErr w:type="gramStart"/>
      <w:r>
        <w:t>aqueles referente</w:t>
      </w:r>
      <w:proofErr w:type="gramEnd"/>
      <w:r>
        <w:t xml:space="preserve"> a roubo e furto de veículos, roubo de carga, roubo de implementos agrícolas, contrabando, descaminho e tráfico de entorpecentes, além de aumentar o índice de resolução criminal, auxiliando na investigação criminal.</w:t>
      </w:r>
    </w:p>
    <w:p w14:paraId="71A44944" w14:textId="77777777" w:rsidR="005621FE" w:rsidRDefault="005621FE" w:rsidP="005621FE">
      <w:pPr>
        <w:pStyle w:val="Ttulo4"/>
        <w:numPr>
          <w:ilvl w:val="0"/>
          <w:numId w:val="50"/>
        </w:numPr>
        <w:spacing w:before="280" w:line="360" w:lineRule="auto"/>
        <w:jc w:val="both"/>
      </w:pPr>
      <w:bookmarkStart w:id="68" w:name="_heading=h.4eeqr0869rdo" w:colFirst="0" w:colLast="0"/>
      <w:bookmarkEnd w:id="68"/>
      <w:r>
        <w:rPr>
          <w:b/>
          <w:color w:val="000000"/>
        </w:rPr>
        <w:t xml:space="preserve">DO PROCEDIMENTO LICITATÓRIO </w:t>
      </w:r>
    </w:p>
    <w:p w14:paraId="469BA1F9" w14:textId="77777777" w:rsidR="005621FE" w:rsidRDefault="005621FE" w:rsidP="005621FE">
      <w:pPr>
        <w:numPr>
          <w:ilvl w:val="1"/>
          <w:numId w:val="50"/>
        </w:numPr>
        <w:spacing w:line="360" w:lineRule="auto"/>
        <w:jc w:val="both"/>
      </w:pPr>
      <w:r>
        <w:t>DA QUALIFICAÇÃO TÉCNICA E OPERACIONAL</w:t>
      </w:r>
    </w:p>
    <w:p w14:paraId="5BA1B96D" w14:textId="77777777" w:rsidR="005621FE" w:rsidRDefault="005621FE" w:rsidP="005621FE">
      <w:pPr>
        <w:numPr>
          <w:ilvl w:val="1"/>
          <w:numId w:val="50"/>
        </w:numPr>
        <w:spacing w:line="360" w:lineRule="auto"/>
        <w:jc w:val="both"/>
      </w:pPr>
      <w:r>
        <w:t xml:space="preserve"> a) Atestado ou certidão de capacidade técnica, expedido por órgão público ou empresa pública ou privada, comprovando a execução, pela licitante, de atividades pertinentes e compatíveis com o objeto da licitação. </w:t>
      </w:r>
    </w:p>
    <w:p w14:paraId="665380FB" w14:textId="77777777" w:rsidR="005621FE" w:rsidRDefault="005621FE" w:rsidP="005621FE">
      <w:pPr>
        <w:numPr>
          <w:ilvl w:val="1"/>
          <w:numId w:val="50"/>
        </w:numPr>
        <w:spacing w:line="360" w:lineRule="auto"/>
        <w:jc w:val="both"/>
      </w:pPr>
      <w:r>
        <w:t xml:space="preserve">b) Apresentar atestado de visita, onde a mesma deverá ser realizada em horário comercial no prazo máximo de 48hs antecedendo a abertura do pregão. O atestado deverá ser obrigatório em função das peculiaridades pertinentes as condições de instalações do objeto, </w:t>
      </w:r>
    </w:p>
    <w:p w14:paraId="2C881D16" w14:textId="77777777" w:rsidR="005621FE" w:rsidRDefault="005621FE" w:rsidP="005621FE">
      <w:pPr>
        <w:numPr>
          <w:ilvl w:val="1"/>
          <w:numId w:val="50"/>
        </w:numPr>
        <w:spacing w:line="360" w:lineRule="auto"/>
        <w:jc w:val="both"/>
      </w:pPr>
      <w:r>
        <w:t xml:space="preserve">c) Poderá ser apresentada declaração de ciência até 48hs antecedendo a aberturado pregão, ficando ciente a empresa que apresentar declaração que declara total ciência de execução integral dos serviços e alíneas pertinentes ao presente termo de referência podendo no caso de não cumprimento ser responsabilizada cível criminal e financeiramente. </w:t>
      </w:r>
    </w:p>
    <w:p w14:paraId="7CD0B127" w14:textId="77777777" w:rsidR="005621FE" w:rsidRDefault="005621FE" w:rsidP="005621FE">
      <w:pPr>
        <w:numPr>
          <w:ilvl w:val="1"/>
          <w:numId w:val="50"/>
        </w:numPr>
        <w:spacing w:line="360" w:lineRule="auto"/>
        <w:jc w:val="both"/>
      </w:pPr>
      <w:r>
        <w:t>d) Indicar profissional Técnico em Segurança do Trabalho devidamente cadastrado junto a Superintendência Regional do Trabalho para fiscalizar as obras civis, de acordo com as normas técnicas, como colocação de postes, fios, etc., com a devida ciência do mesmo na indicação. OBS: A contratada deverá fornecer a seus empregados todo o equipamento de proteção individual (EPI) e coletivo (EPC) de trabalho, segundo a natureza dos serviços, observando a legislação.</w:t>
      </w:r>
    </w:p>
    <w:p w14:paraId="6D290F0A" w14:textId="77777777" w:rsidR="005621FE" w:rsidRDefault="005621FE" w:rsidP="005621FE">
      <w:pPr>
        <w:numPr>
          <w:ilvl w:val="1"/>
          <w:numId w:val="50"/>
        </w:numPr>
        <w:spacing w:line="360" w:lineRule="auto"/>
        <w:jc w:val="both"/>
      </w:pPr>
      <w:r>
        <w:t xml:space="preserve"> e) Comprovante de regularidade junto ao GSVG – Grupamento de Supervisão de Vigilância e Guarda. </w:t>
      </w:r>
    </w:p>
    <w:p w14:paraId="5B32E5CC" w14:textId="77777777" w:rsidR="005621FE" w:rsidRDefault="005621FE" w:rsidP="005621FE">
      <w:pPr>
        <w:numPr>
          <w:ilvl w:val="1"/>
          <w:numId w:val="50"/>
        </w:numPr>
        <w:spacing w:line="360" w:lineRule="auto"/>
        <w:jc w:val="both"/>
      </w:pPr>
      <w:r>
        <w:t xml:space="preserve">f) Apresentar Certidão de Registro Profissional, emitida pelo Conselho Regional de Engenharia e Agronomia - CREA, de profissional (Engenheiro Eletricista) ou Técnico em </w:t>
      </w:r>
      <w:r>
        <w:lastRenderedPageBreak/>
        <w:t>eletrônica com certidão de acervo e registro no CFT designado para ser o responsável técnico pelo serviço de implantação;</w:t>
      </w:r>
    </w:p>
    <w:p w14:paraId="4AA6A3FE" w14:textId="77777777" w:rsidR="005621FE" w:rsidRPr="00CE2E1F" w:rsidRDefault="005621FE" w:rsidP="005621FE">
      <w:pPr>
        <w:numPr>
          <w:ilvl w:val="1"/>
          <w:numId w:val="50"/>
        </w:numPr>
        <w:spacing w:line="360" w:lineRule="auto"/>
        <w:jc w:val="both"/>
      </w:pPr>
      <w:r w:rsidRPr="003D5E37">
        <w:rPr>
          <w:bCs/>
        </w:rPr>
        <w:t xml:space="preserve"> Os interessados em participar do certame deverão realizar visita técnica que </w:t>
      </w:r>
      <w:proofErr w:type="spellStart"/>
      <w:r w:rsidRPr="003D5E37">
        <w:rPr>
          <w:bCs/>
        </w:rPr>
        <w:t>devera</w:t>
      </w:r>
      <w:proofErr w:type="spellEnd"/>
      <w:r w:rsidRPr="003D5E37">
        <w:rPr>
          <w:bCs/>
        </w:rPr>
        <w:t xml:space="preserve"> ser agendada no setor de </w:t>
      </w:r>
      <w:r>
        <w:rPr>
          <w:bCs/>
        </w:rPr>
        <w:t>TI,</w:t>
      </w:r>
      <w:r>
        <w:t xml:space="preserve"> </w:t>
      </w:r>
      <w:r w:rsidRPr="00B55DBC">
        <w:rPr>
          <w:bCs/>
        </w:rPr>
        <w:t xml:space="preserve">com o servidor responsável pelo setor de TI devendo ser realizada até no máximo 48hs antes do certame visita esta indispensável pela complexidade do objeto </w:t>
      </w:r>
      <w:r>
        <w:rPr>
          <w:bCs/>
        </w:rPr>
        <w:t>no caso de declaração a mesma deverá ser entregue no mesmo prazo até 48hs antes do pregão</w:t>
      </w:r>
    </w:p>
    <w:p w14:paraId="75EE1BCA" w14:textId="77777777" w:rsidR="005621FE" w:rsidRDefault="005621FE" w:rsidP="005621FE">
      <w:pPr>
        <w:numPr>
          <w:ilvl w:val="1"/>
          <w:numId w:val="50"/>
        </w:numPr>
        <w:spacing w:line="360" w:lineRule="auto"/>
        <w:jc w:val="both"/>
      </w:pPr>
      <w:r>
        <w:t xml:space="preserve">No caso de visita </w:t>
      </w:r>
      <w:r w:rsidRPr="00CE2E1F">
        <w:rPr>
          <w:bCs/>
        </w:rPr>
        <w:t>será emitido um atestado de visita técnica que servirá de documento de habilitação para o licitante.</w:t>
      </w:r>
    </w:p>
    <w:p w14:paraId="4AAD1064" w14:textId="77777777" w:rsidR="005621FE" w:rsidRPr="004C167F" w:rsidRDefault="005621FE" w:rsidP="005621FE">
      <w:pPr>
        <w:spacing w:line="360" w:lineRule="auto"/>
        <w:jc w:val="both"/>
      </w:pPr>
      <w:r w:rsidRPr="004C167F">
        <w:t xml:space="preserve"> </w:t>
      </w:r>
    </w:p>
    <w:p w14:paraId="6C5A977B" w14:textId="77777777" w:rsidR="005621FE" w:rsidRDefault="005621FE" w:rsidP="005621FE">
      <w:pPr>
        <w:numPr>
          <w:ilvl w:val="2"/>
          <w:numId w:val="50"/>
        </w:numPr>
        <w:spacing w:line="360" w:lineRule="auto"/>
        <w:jc w:val="both"/>
      </w:pPr>
      <w:r w:rsidRPr="00826E1C">
        <w:t>A demonstração da tecnologia ofertada pelo licitante convocado irá ocorrer durante o período de até 04 (quatro) horas corridas e consecutivas, tendo como base os dados e imagens capturadas de uma câmera teste sendo ex</w:t>
      </w:r>
      <w:r>
        <w:t>e</w:t>
      </w:r>
      <w:r w:rsidRPr="00826E1C">
        <w:t>cutada pelo servidor responsável pelo setor de ti do município</w:t>
      </w:r>
    </w:p>
    <w:p w14:paraId="6A722AA3" w14:textId="77777777" w:rsidR="005621FE" w:rsidRPr="00826E1C" w:rsidRDefault="005621FE" w:rsidP="005621FE">
      <w:pPr>
        <w:numPr>
          <w:ilvl w:val="2"/>
          <w:numId w:val="50"/>
        </w:numPr>
        <w:spacing w:line="360" w:lineRule="auto"/>
        <w:jc w:val="both"/>
      </w:pPr>
      <w:r w:rsidRPr="00826E1C">
        <w:t xml:space="preserve">A data, horário e local para demonstração do sistema, após encerrada a etapa de lances e definido o vencedor provisório. </w:t>
      </w:r>
      <w:proofErr w:type="gramStart"/>
      <w:r w:rsidRPr="00826E1C">
        <w:t>Será  comunicada</w:t>
      </w:r>
      <w:proofErr w:type="gramEnd"/>
      <w:r w:rsidRPr="00826E1C">
        <w:t xml:space="preserve"> posteriormente aos licitantes participantes.</w:t>
      </w:r>
    </w:p>
    <w:p w14:paraId="38DAB137" w14:textId="77777777" w:rsidR="005621FE" w:rsidRDefault="005621FE" w:rsidP="005621FE">
      <w:pPr>
        <w:numPr>
          <w:ilvl w:val="2"/>
          <w:numId w:val="50"/>
        </w:numPr>
        <w:spacing w:line="360" w:lineRule="auto"/>
        <w:jc w:val="both"/>
      </w:pPr>
      <w:r>
        <w:t>A Contratada fará a manutenção preventiva e corretiva para garantir o bom estado de conservação dos equipamentos, substituição de componentes que comprometam o bom funcionamento, modificações necessárias com objetivo de atualização de aparelhos, limpeza, regulagem, inspeção, calibração e simulação de testes mecânicos e eletroeletrônicos em todo sistema, entre outras ações que garantam a operacionalização dos equipamentos e do sistema.</w:t>
      </w:r>
    </w:p>
    <w:p w14:paraId="38CD6A71" w14:textId="77777777" w:rsidR="005621FE" w:rsidRDefault="005621FE" w:rsidP="005621FE">
      <w:pPr>
        <w:numPr>
          <w:ilvl w:val="2"/>
          <w:numId w:val="50"/>
        </w:numPr>
        <w:spacing w:line="360" w:lineRule="auto"/>
        <w:jc w:val="both"/>
      </w:pPr>
      <w:r>
        <w:t>A Manutenção Técnica Corretiva contempla os serviços de reparos com a finalidade de eliminar todos os defeitos existentes nos equipamentos por meio de diagnóstico de defeito apresentado, bem como da correção de anormalidades, da realização de testes e regulagens que sejam necessárias para garantir o retorno do equipamento às condições normais de funcionamento.</w:t>
      </w:r>
    </w:p>
    <w:p w14:paraId="3B793443" w14:textId="77777777" w:rsidR="005621FE" w:rsidRDefault="005621FE" w:rsidP="005621FE">
      <w:pPr>
        <w:numPr>
          <w:ilvl w:val="2"/>
          <w:numId w:val="50"/>
        </w:numPr>
        <w:spacing w:line="360" w:lineRule="auto"/>
        <w:jc w:val="both"/>
      </w:pPr>
      <w:r>
        <w:lastRenderedPageBreak/>
        <w:t xml:space="preserve">A demonstração em escala real consistirá na análise e avaliação do objeto proposto pela empresa licitante e servirá para a comprovação do atendimento aos requisitos expressos neste Termo de Referência, sob pena de desclassificação da proposta. </w:t>
      </w:r>
    </w:p>
    <w:p w14:paraId="33D6C58F" w14:textId="77777777" w:rsidR="005621FE" w:rsidRDefault="005621FE" w:rsidP="005621FE">
      <w:pPr>
        <w:numPr>
          <w:ilvl w:val="2"/>
          <w:numId w:val="50"/>
        </w:numPr>
        <w:spacing w:line="360" w:lineRule="auto"/>
        <w:jc w:val="both"/>
      </w:pPr>
      <w:r>
        <w:t xml:space="preserve">Havendo aprovação   do </w:t>
      </w:r>
      <w:proofErr w:type="gramStart"/>
      <w:r>
        <w:t>servidor  o</w:t>
      </w:r>
      <w:proofErr w:type="gramEnd"/>
      <w:r>
        <w:t xml:space="preserve"> Pregoeiro declarará o licitante vencedor em sessão pública designada para estes fins, bem como o registro de que todos os demais licitantes ficam intimados para, querendo, apresentem recurso no prazo de 03 (três) dias, após o término do prazo do recorrente, proporcionando-se, a todos, vista imediata do processo. </w:t>
      </w:r>
    </w:p>
    <w:p w14:paraId="5165C2E9" w14:textId="77777777" w:rsidR="005621FE" w:rsidRDefault="005621FE" w:rsidP="005621FE">
      <w:pPr>
        <w:pStyle w:val="Ttulo4"/>
        <w:numPr>
          <w:ilvl w:val="0"/>
          <w:numId w:val="50"/>
        </w:numPr>
        <w:spacing w:before="280" w:line="360" w:lineRule="auto"/>
        <w:jc w:val="both"/>
      </w:pPr>
      <w:bookmarkStart w:id="69" w:name="_heading=h.4w04o0imw8rf" w:colFirst="0" w:colLast="0"/>
      <w:bookmarkEnd w:id="69"/>
      <w:r>
        <w:rPr>
          <w:b/>
          <w:color w:val="000000"/>
        </w:rPr>
        <w:t xml:space="preserve">DA CONTRATAÇÃO </w:t>
      </w:r>
      <w:bookmarkStart w:id="70" w:name="_heading=h.62q8i89lu7l3" w:colFirst="0" w:colLast="0"/>
      <w:bookmarkEnd w:id="70"/>
    </w:p>
    <w:p w14:paraId="47F334D1" w14:textId="77777777" w:rsidR="005621FE" w:rsidRDefault="005621FE" w:rsidP="005621FE">
      <w:pPr>
        <w:pStyle w:val="Ttulo4"/>
        <w:numPr>
          <w:ilvl w:val="0"/>
          <w:numId w:val="50"/>
        </w:numPr>
        <w:spacing w:before="280" w:line="360" w:lineRule="auto"/>
        <w:jc w:val="both"/>
      </w:pPr>
      <w:bookmarkStart w:id="71" w:name="_heading=h.21o1ebtwhgu3" w:colFirst="0" w:colLast="0"/>
      <w:bookmarkEnd w:id="71"/>
      <w:r>
        <w:rPr>
          <w:b/>
          <w:color w:val="000000"/>
        </w:rPr>
        <w:t>OBRIGAÇÕES DA CONTRATADA</w:t>
      </w:r>
    </w:p>
    <w:p w14:paraId="583E1D67" w14:textId="77777777" w:rsidR="005621FE" w:rsidRDefault="005621FE" w:rsidP="005621FE">
      <w:pPr>
        <w:numPr>
          <w:ilvl w:val="1"/>
          <w:numId w:val="50"/>
        </w:numPr>
        <w:spacing w:line="360" w:lineRule="auto"/>
        <w:jc w:val="both"/>
        <w:rPr>
          <w:sz w:val="26"/>
          <w:szCs w:val="26"/>
        </w:rPr>
      </w:pPr>
      <w:r>
        <w:t>Cumprir o objeto do contrato e todas as condições do Termo de Referência, fornecendo os produtos especificados e adjudicados neste termo, dentro do prazo determinado pelo Município e de acordo com o preço registrado</w:t>
      </w:r>
    </w:p>
    <w:p w14:paraId="61FACC56" w14:textId="77777777" w:rsidR="005621FE" w:rsidRDefault="005621FE" w:rsidP="005621FE">
      <w:pPr>
        <w:spacing w:line="360" w:lineRule="auto"/>
        <w:ind w:left="1440"/>
        <w:jc w:val="both"/>
      </w:pPr>
    </w:p>
    <w:p w14:paraId="6D7DE9DD" w14:textId="77777777" w:rsidR="005621FE" w:rsidRDefault="005621FE" w:rsidP="005621FE">
      <w:pPr>
        <w:numPr>
          <w:ilvl w:val="1"/>
          <w:numId w:val="50"/>
        </w:numPr>
        <w:spacing w:line="360" w:lineRule="auto"/>
        <w:jc w:val="both"/>
      </w:pPr>
      <w:r>
        <w:t>Cumprir todas as leis e posturas federais, estaduais e municipais pertinentes e responsabilizar-se por todos os prejuízos decorrentes de infrações a que houver dado causa.</w:t>
      </w:r>
    </w:p>
    <w:p w14:paraId="1281AF56" w14:textId="77777777" w:rsidR="005621FE" w:rsidRDefault="005621FE" w:rsidP="005621FE">
      <w:pPr>
        <w:spacing w:line="360" w:lineRule="auto"/>
        <w:ind w:left="1440"/>
        <w:jc w:val="both"/>
      </w:pPr>
    </w:p>
    <w:p w14:paraId="14302706" w14:textId="77777777" w:rsidR="005621FE" w:rsidRDefault="005621FE" w:rsidP="005621FE">
      <w:pPr>
        <w:numPr>
          <w:ilvl w:val="1"/>
          <w:numId w:val="50"/>
        </w:numPr>
        <w:spacing w:line="360" w:lineRule="auto"/>
        <w:jc w:val="both"/>
      </w:pPr>
      <w:r>
        <w:t>Assumir, com responsabilidade, todos os impostos e taxas que forem devidos em decorrência do objeto da contratação e quaisquer outras despesas que se fizerem necessárias ao cumprimento do objeto pactuado, inclusive quanto ao transporte, carga e descarga, despesas com pessoal e apresentar os respectivos comprovantes quando solicitado pelo MUNICÍPIO.</w:t>
      </w:r>
    </w:p>
    <w:p w14:paraId="1655CE2D" w14:textId="77777777" w:rsidR="005621FE" w:rsidRDefault="005621FE" w:rsidP="005621FE">
      <w:pPr>
        <w:spacing w:line="360" w:lineRule="auto"/>
        <w:ind w:left="1440"/>
        <w:jc w:val="both"/>
      </w:pPr>
    </w:p>
    <w:p w14:paraId="74D34247" w14:textId="77777777" w:rsidR="005621FE" w:rsidRDefault="005621FE" w:rsidP="005621FE">
      <w:pPr>
        <w:numPr>
          <w:ilvl w:val="1"/>
          <w:numId w:val="50"/>
        </w:numPr>
        <w:spacing w:line="360" w:lineRule="auto"/>
        <w:jc w:val="both"/>
      </w:pPr>
      <w:r>
        <w:t>Responder perante o MUNICÍPIO e terceiros por eventuais prejuízos e danos decorrentes de sua demora ou de sua omissão, na condução do objeto deste instrumento sob a sua responsabilidade.</w:t>
      </w:r>
    </w:p>
    <w:p w14:paraId="67A284E4" w14:textId="77777777" w:rsidR="005621FE" w:rsidRDefault="005621FE" w:rsidP="005621FE">
      <w:pPr>
        <w:spacing w:line="360" w:lineRule="auto"/>
        <w:ind w:left="1440"/>
        <w:jc w:val="both"/>
      </w:pPr>
    </w:p>
    <w:p w14:paraId="60D11CA2" w14:textId="77777777" w:rsidR="005621FE" w:rsidRPr="00D24E34" w:rsidRDefault="005621FE" w:rsidP="005621FE">
      <w:pPr>
        <w:numPr>
          <w:ilvl w:val="1"/>
          <w:numId w:val="50"/>
        </w:numPr>
        <w:spacing w:line="360" w:lineRule="auto"/>
        <w:jc w:val="both"/>
      </w:pPr>
      <w:r>
        <w:lastRenderedPageBreak/>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14:paraId="51444BB7" w14:textId="77777777" w:rsidR="005621FE" w:rsidRDefault="005621FE" w:rsidP="005621FE">
      <w:pPr>
        <w:pStyle w:val="PargrafodaLista"/>
      </w:pPr>
    </w:p>
    <w:p w14:paraId="441995A7" w14:textId="77777777" w:rsidR="005621FE" w:rsidRDefault="005621FE" w:rsidP="005621FE">
      <w:pPr>
        <w:numPr>
          <w:ilvl w:val="1"/>
          <w:numId w:val="50"/>
        </w:numPr>
        <w:spacing w:line="360" w:lineRule="auto"/>
        <w:jc w:val="both"/>
      </w:pPr>
      <w:r>
        <w:t xml:space="preserve">As falhas constatadas deverão ser sanadas de imediato, em caso de necessidade de compra de algum material ou componente do sistema, deverá ser observado prazos razoáveis e tecnicamente admitidos, não ultrapassando </w:t>
      </w:r>
      <w:proofErr w:type="gramStart"/>
      <w:r>
        <w:t>48  horas</w:t>
      </w:r>
      <w:proofErr w:type="gramEnd"/>
      <w:r>
        <w:t xml:space="preserve"> da detecção do problema.</w:t>
      </w:r>
    </w:p>
    <w:p w14:paraId="248F1045" w14:textId="77777777" w:rsidR="005621FE" w:rsidRDefault="005621FE" w:rsidP="005621FE">
      <w:pPr>
        <w:pStyle w:val="PargrafodaLista"/>
      </w:pPr>
    </w:p>
    <w:p w14:paraId="1F6FF06C" w14:textId="77777777" w:rsidR="005621FE" w:rsidRPr="00006666" w:rsidRDefault="005621FE" w:rsidP="005621FE">
      <w:pPr>
        <w:numPr>
          <w:ilvl w:val="1"/>
          <w:numId w:val="50"/>
        </w:numPr>
        <w:spacing w:line="360" w:lineRule="auto"/>
        <w:jc w:val="both"/>
      </w:pPr>
      <w:r>
        <w:t>Em todos as câmeras devem ser previstos falta de energia elétrica da concessionaria e backup local, estes devem possuir sistema autônomo de energia para que as câmeras se mantenham ligadas e funcionando por no mínimo 3 horas ininterruptas</w:t>
      </w:r>
    </w:p>
    <w:p w14:paraId="24673268" w14:textId="77777777" w:rsidR="005621FE" w:rsidRDefault="005621FE" w:rsidP="005621FE">
      <w:pPr>
        <w:pStyle w:val="PargrafodaLista"/>
      </w:pPr>
    </w:p>
    <w:p w14:paraId="26058B16" w14:textId="77777777" w:rsidR="005621FE" w:rsidRDefault="005621FE" w:rsidP="005621FE">
      <w:pPr>
        <w:numPr>
          <w:ilvl w:val="1"/>
          <w:numId w:val="50"/>
        </w:numPr>
        <w:spacing w:line="360" w:lineRule="auto"/>
        <w:jc w:val="both"/>
      </w:pPr>
      <w:r>
        <w:t>Responsabilizar-se pela contratação de empresa que forneça conexão com a internet em todos os pontos responsabilizando-se por todos os custos referentes a este item.</w:t>
      </w:r>
    </w:p>
    <w:p w14:paraId="51327D12" w14:textId="77777777" w:rsidR="005621FE" w:rsidRDefault="005621FE" w:rsidP="005621FE">
      <w:pPr>
        <w:pStyle w:val="Ttulo4"/>
        <w:numPr>
          <w:ilvl w:val="0"/>
          <w:numId w:val="50"/>
        </w:numPr>
        <w:spacing w:before="280" w:line="360" w:lineRule="auto"/>
        <w:jc w:val="both"/>
      </w:pPr>
      <w:bookmarkStart w:id="72" w:name="_heading=h.gwdn4u73mo3n" w:colFirst="0" w:colLast="0"/>
      <w:bookmarkEnd w:id="72"/>
      <w:r>
        <w:rPr>
          <w:b/>
          <w:color w:val="000000"/>
        </w:rPr>
        <w:t>OBRIGAÇÕES DA CONTRATANTE</w:t>
      </w:r>
    </w:p>
    <w:p w14:paraId="18F4FD19" w14:textId="77777777" w:rsidR="005621FE" w:rsidRDefault="005621FE" w:rsidP="005621FE">
      <w:pPr>
        <w:numPr>
          <w:ilvl w:val="1"/>
          <w:numId w:val="50"/>
        </w:numPr>
        <w:spacing w:line="360" w:lineRule="auto"/>
        <w:jc w:val="both"/>
        <w:rPr>
          <w:sz w:val="26"/>
          <w:szCs w:val="26"/>
        </w:rPr>
      </w:pPr>
      <w:r>
        <w:t>Efetuar o pagamento do objeto contratual, mensalmente, por meio de crédito em conta bancária, em 30 (trinta) dias a contar da data de apresentação da Nota Fiscal/Fatura, observando-se as disposições legais.</w:t>
      </w:r>
    </w:p>
    <w:p w14:paraId="099E6E98" w14:textId="77777777" w:rsidR="005621FE" w:rsidRDefault="005621FE" w:rsidP="005621FE">
      <w:pPr>
        <w:numPr>
          <w:ilvl w:val="1"/>
          <w:numId w:val="50"/>
        </w:numPr>
        <w:spacing w:line="360" w:lineRule="auto"/>
        <w:jc w:val="both"/>
      </w:pPr>
      <w:r>
        <w:t>Tornar disponível, quando for necessário, autorizações para a instalação de equipamentos necessários para a prestação dos serviços.</w:t>
      </w:r>
    </w:p>
    <w:p w14:paraId="1E056DC6" w14:textId="77777777" w:rsidR="005621FE" w:rsidRDefault="005621FE" w:rsidP="005621FE">
      <w:pPr>
        <w:spacing w:line="360" w:lineRule="auto"/>
        <w:ind w:left="1440"/>
        <w:jc w:val="both"/>
      </w:pPr>
    </w:p>
    <w:p w14:paraId="51511361" w14:textId="77777777" w:rsidR="005621FE" w:rsidRPr="00CE2E1F" w:rsidRDefault="005621FE" w:rsidP="005621FE">
      <w:pPr>
        <w:numPr>
          <w:ilvl w:val="1"/>
          <w:numId w:val="50"/>
        </w:numPr>
        <w:spacing w:line="360" w:lineRule="auto"/>
        <w:jc w:val="both"/>
        <w:rPr>
          <w:sz w:val="26"/>
          <w:szCs w:val="26"/>
        </w:rPr>
      </w:pPr>
      <w:r w:rsidRPr="00CE2E1F">
        <w:t xml:space="preserve">Responsabilizar-se pela instalação de postes cedência de local </w:t>
      </w:r>
      <w:proofErr w:type="gramStart"/>
      <w:r w:rsidRPr="00CE2E1F">
        <w:t>e  fornecimento</w:t>
      </w:r>
      <w:proofErr w:type="gramEnd"/>
      <w:r w:rsidRPr="00CE2E1F">
        <w:t xml:space="preserve"> de energia para os equipamentos descritos nos pontos</w:t>
      </w:r>
      <w:r>
        <w:t xml:space="preserve"> a serem instalados.</w:t>
      </w:r>
    </w:p>
    <w:p w14:paraId="2E6150E6" w14:textId="77777777" w:rsidR="005621FE" w:rsidRDefault="005621FE" w:rsidP="005621FE">
      <w:pPr>
        <w:spacing w:line="360" w:lineRule="auto"/>
        <w:ind w:left="1440"/>
        <w:jc w:val="both"/>
        <w:rPr>
          <w:highlight w:val="yellow"/>
        </w:rPr>
      </w:pPr>
    </w:p>
    <w:p w14:paraId="6669472B" w14:textId="77777777" w:rsidR="005621FE" w:rsidRDefault="005621FE" w:rsidP="005621FE">
      <w:pPr>
        <w:numPr>
          <w:ilvl w:val="1"/>
          <w:numId w:val="50"/>
        </w:numPr>
        <w:spacing w:line="360" w:lineRule="auto"/>
        <w:jc w:val="both"/>
      </w:pPr>
      <w:r>
        <w:t xml:space="preserve">Comunicar oficialmente à </w:t>
      </w:r>
      <w:proofErr w:type="gramStart"/>
      <w:r>
        <w:t>CONTRATADA quaisquer falhas</w:t>
      </w:r>
      <w:proofErr w:type="gramEnd"/>
      <w:r>
        <w:t xml:space="preserve"> ocorridas.</w:t>
      </w:r>
    </w:p>
    <w:p w14:paraId="6FDC1EA0" w14:textId="77777777" w:rsidR="005621FE" w:rsidRDefault="005621FE" w:rsidP="005621FE">
      <w:pPr>
        <w:spacing w:line="360" w:lineRule="auto"/>
        <w:ind w:left="1440"/>
        <w:jc w:val="both"/>
      </w:pPr>
    </w:p>
    <w:p w14:paraId="6A8FD071" w14:textId="77777777" w:rsidR="005621FE" w:rsidRPr="00DD385F" w:rsidRDefault="005621FE" w:rsidP="005621FE">
      <w:pPr>
        <w:numPr>
          <w:ilvl w:val="1"/>
          <w:numId w:val="50"/>
        </w:numPr>
        <w:spacing w:line="360" w:lineRule="auto"/>
        <w:jc w:val="both"/>
        <w:rPr>
          <w:sz w:val="22"/>
          <w:szCs w:val="22"/>
        </w:rPr>
      </w:pPr>
      <w:r>
        <w:lastRenderedPageBreak/>
        <w:t>Rejeitar, no todo ou em parte os serviços fornecidos, se estiverem em desacordo com as especificações do Edital e seus Anexos, assim como da proposta de preços da CONTRATADA.</w:t>
      </w:r>
    </w:p>
    <w:p w14:paraId="302BF2AB" w14:textId="77777777" w:rsidR="005621FE" w:rsidRPr="00542240" w:rsidRDefault="005621FE" w:rsidP="005621FE">
      <w:pPr>
        <w:pStyle w:val="Ttulo4"/>
        <w:numPr>
          <w:ilvl w:val="0"/>
          <w:numId w:val="50"/>
        </w:numPr>
        <w:spacing w:before="280" w:line="360" w:lineRule="auto"/>
        <w:jc w:val="both"/>
      </w:pPr>
      <w:r>
        <w:rPr>
          <w:b/>
          <w:color w:val="000000"/>
        </w:rPr>
        <w:t>DOS SERVIÇOS</w:t>
      </w:r>
    </w:p>
    <w:p w14:paraId="21095EDE" w14:textId="77777777" w:rsidR="005621FE" w:rsidRDefault="005621FE" w:rsidP="005621FE"/>
    <w:tbl>
      <w:tblPr>
        <w:tblW w:w="7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4536"/>
        <w:gridCol w:w="567"/>
        <w:gridCol w:w="851"/>
        <w:gridCol w:w="1134"/>
      </w:tblGrid>
      <w:tr w:rsidR="005621FE" w14:paraId="4F8CF0F8" w14:textId="77777777" w:rsidTr="000521E8">
        <w:trPr>
          <w:jc w:val="center"/>
        </w:trPr>
        <w:tc>
          <w:tcPr>
            <w:tcW w:w="557" w:type="dxa"/>
            <w:shd w:val="clear" w:color="auto" w:fill="auto"/>
            <w:tcMar>
              <w:top w:w="100" w:type="dxa"/>
              <w:left w:w="100" w:type="dxa"/>
              <w:bottom w:w="100" w:type="dxa"/>
              <w:right w:w="100" w:type="dxa"/>
            </w:tcMar>
          </w:tcPr>
          <w:p w14:paraId="7F892ED4" w14:textId="77777777" w:rsidR="005621FE" w:rsidRPr="000521E8" w:rsidRDefault="005621FE" w:rsidP="00010C98">
            <w:pPr>
              <w:widowControl w:val="0"/>
              <w:jc w:val="center"/>
              <w:rPr>
                <w:b/>
                <w:sz w:val="16"/>
                <w:szCs w:val="20"/>
              </w:rPr>
            </w:pPr>
            <w:r w:rsidRPr="000521E8">
              <w:rPr>
                <w:b/>
                <w:sz w:val="16"/>
                <w:szCs w:val="20"/>
              </w:rPr>
              <w:t>Item</w:t>
            </w:r>
          </w:p>
        </w:tc>
        <w:tc>
          <w:tcPr>
            <w:tcW w:w="4536" w:type="dxa"/>
            <w:shd w:val="clear" w:color="auto" w:fill="auto"/>
            <w:tcMar>
              <w:top w:w="100" w:type="dxa"/>
              <w:left w:w="100" w:type="dxa"/>
              <w:bottom w:w="100" w:type="dxa"/>
              <w:right w:w="100" w:type="dxa"/>
            </w:tcMar>
          </w:tcPr>
          <w:p w14:paraId="4CD68675" w14:textId="77777777" w:rsidR="005621FE" w:rsidRPr="000521E8" w:rsidRDefault="005621FE" w:rsidP="00010C98">
            <w:pPr>
              <w:widowControl w:val="0"/>
              <w:jc w:val="center"/>
              <w:rPr>
                <w:b/>
                <w:sz w:val="16"/>
                <w:szCs w:val="20"/>
              </w:rPr>
            </w:pPr>
            <w:r w:rsidRPr="000521E8">
              <w:rPr>
                <w:b/>
                <w:sz w:val="16"/>
                <w:szCs w:val="20"/>
              </w:rPr>
              <w:t>Descrição</w:t>
            </w:r>
          </w:p>
        </w:tc>
        <w:tc>
          <w:tcPr>
            <w:tcW w:w="567" w:type="dxa"/>
            <w:shd w:val="clear" w:color="auto" w:fill="auto"/>
            <w:tcMar>
              <w:top w:w="100" w:type="dxa"/>
              <w:left w:w="100" w:type="dxa"/>
              <w:bottom w:w="100" w:type="dxa"/>
              <w:right w:w="100" w:type="dxa"/>
            </w:tcMar>
          </w:tcPr>
          <w:p w14:paraId="5CF111B1" w14:textId="77777777" w:rsidR="005621FE" w:rsidRPr="000521E8" w:rsidRDefault="005621FE" w:rsidP="00010C98">
            <w:pPr>
              <w:widowControl w:val="0"/>
              <w:jc w:val="center"/>
              <w:rPr>
                <w:b/>
                <w:sz w:val="16"/>
                <w:szCs w:val="20"/>
              </w:rPr>
            </w:pPr>
            <w:proofErr w:type="spellStart"/>
            <w:r w:rsidRPr="000521E8">
              <w:rPr>
                <w:b/>
                <w:sz w:val="16"/>
                <w:szCs w:val="20"/>
              </w:rPr>
              <w:t>Qtd</w:t>
            </w:r>
            <w:proofErr w:type="spellEnd"/>
          </w:p>
        </w:tc>
        <w:tc>
          <w:tcPr>
            <w:tcW w:w="851" w:type="dxa"/>
            <w:shd w:val="clear" w:color="auto" w:fill="auto"/>
            <w:tcMar>
              <w:top w:w="100" w:type="dxa"/>
              <w:left w:w="100" w:type="dxa"/>
              <w:bottom w:w="100" w:type="dxa"/>
              <w:right w:w="100" w:type="dxa"/>
            </w:tcMar>
          </w:tcPr>
          <w:p w14:paraId="27408F51" w14:textId="07C5D6A6" w:rsidR="005621FE" w:rsidRPr="000521E8" w:rsidRDefault="005621FE" w:rsidP="00010C98">
            <w:pPr>
              <w:widowControl w:val="0"/>
              <w:jc w:val="center"/>
              <w:rPr>
                <w:b/>
                <w:sz w:val="16"/>
                <w:szCs w:val="20"/>
              </w:rPr>
            </w:pPr>
            <w:r w:rsidRPr="000521E8">
              <w:rPr>
                <w:b/>
                <w:sz w:val="16"/>
                <w:szCs w:val="20"/>
              </w:rPr>
              <w:t>V</w:t>
            </w:r>
            <w:r w:rsidR="00A00716">
              <w:rPr>
                <w:b/>
                <w:sz w:val="16"/>
                <w:szCs w:val="20"/>
              </w:rPr>
              <w:t>alor mensal</w:t>
            </w:r>
          </w:p>
        </w:tc>
        <w:tc>
          <w:tcPr>
            <w:tcW w:w="1134" w:type="dxa"/>
            <w:shd w:val="clear" w:color="auto" w:fill="auto"/>
            <w:tcMar>
              <w:top w:w="100" w:type="dxa"/>
              <w:left w:w="100" w:type="dxa"/>
              <w:bottom w:w="100" w:type="dxa"/>
              <w:right w:w="100" w:type="dxa"/>
            </w:tcMar>
          </w:tcPr>
          <w:p w14:paraId="72C6CBFF" w14:textId="77777777" w:rsidR="005621FE" w:rsidRPr="000521E8" w:rsidRDefault="005621FE" w:rsidP="00010C98">
            <w:pPr>
              <w:widowControl w:val="0"/>
              <w:jc w:val="center"/>
              <w:rPr>
                <w:b/>
                <w:sz w:val="16"/>
                <w:szCs w:val="20"/>
              </w:rPr>
            </w:pPr>
            <w:r w:rsidRPr="000521E8">
              <w:rPr>
                <w:b/>
                <w:sz w:val="16"/>
                <w:szCs w:val="20"/>
              </w:rPr>
              <w:t>V. Total</w:t>
            </w:r>
          </w:p>
        </w:tc>
      </w:tr>
      <w:tr w:rsidR="005621FE" w14:paraId="36FA1EDC" w14:textId="77777777" w:rsidTr="000521E8">
        <w:trPr>
          <w:jc w:val="center"/>
        </w:trPr>
        <w:tc>
          <w:tcPr>
            <w:tcW w:w="557" w:type="dxa"/>
            <w:shd w:val="clear" w:color="auto" w:fill="auto"/>
            <w:tcMar>
              <w:top w:w="100" w:type="dxa"/>
              <w:left w:w="100" w:type="dxa"/>
              <w:bottom w:w="100" w:type="dxa"/>
              <w:right w:w="100" w:type="dxa"/>
            </w:tcMar>
          </w:tcPr>
          <w:p w14:paraId="6D053355" w14:textId="0DB2F14E" w:rsidR="005621FE" w:rsidRDefault="000521E8" w:rsidP="00010C98">
            <w:pPr>
              <w:widowControl w:val="0"/>
              <w:jc w:val="center"/>
              <w:rPr>
                <w:sz w:val="18"/>
                <w:szCs w:val="18"/>
              </w:rPr>
            </w:pPr>
            <w:r>
              <w:rPr>
                <w:sz w:val="18"/>
                <w:szCs w:val="18"/>
              </w:rPr>
              <w:t>1</w:t>
            </w:r>
          </w:p>
        </w:tc>
        <w:tc>
          <w:tcPr>
            <w:tcW w:w="4536" w:type="dxa"/>
            <w:shd w:val="clear" w:color="auto" w:fill="auto"/>
            <w:tcMar>
              <w:top w:w="100" w:type="dxa"/>
              <w:left w:w="100" w:type="dxa"/>
              <w:bottom w:w="100" w:type="dxa"/>
              <w:right w:w="100" w:type="dxa"/>
            </w:tcMar>
          </w:tcPr>
          <w:p w14:paraId="7B8F2A87" w14:textId="77777777" w:rsidR="005621FE" w:rsidRPr="00647B6C" w:rsidRDefault="005621FE" w:rsidP="00010C98">
            <w:pPr>
              <w:widowControl w:val="0"/>
              <w:rPr>
                <w:sz w:val="20"/>
                <w:szCs w:val="20"/>
              </w:rPr>
            </w:pPr>
            <w:r w:rsidRPr="00647B6C">
              <w:rPr>
                <w:sz w:val="20"/>
                <w:szCs w:val="20"/>
              </w:rPr>
              <w:t>Ponto de coleta de imagens e leituras de placa contemplando:</w:t>
            </w:r>
          </w:p>
          <w:p w14:paraId="3E5F778D" w14:textId="77777777" w:rsidR="005621FE" w:rsidRPr="00647B6C" w:rsidRDefault="005621FE" w:rsidP="00010C98">
            <w:pPr>
              <w:widowControl w:val="0"/>
              <w:rPr>
                <w:sz w:val="20"/>
                <w:szCs w:val="20"/>
              </w:rPr>
            </w:pPr>
            <w:r w:rsidRPr="00647B6C">
              <w:rPr>
                <w:sz w:val="20"/>
                <w:szCs w:val="20"/>
              </w:rPr>
              <w:t xml:space="preserve">*SOFTWARE WEB de leitura automática de placas, utilizando tecnologia de Reconhecimento Óptico de caracteres (OCR - </w:t>
            </w:r>
            <w:proofErr w:type="spellStart"/>
            <w:r w:rsidRPr="00647B6C">
              <w:rPr>
                <w:sz w:val="20"/>
                <w:szCs w:val="20"/>
              </w:rPr>
              <w:t>Optical</w:t>
            </w:r>
            <w:proofErr w:type="spellEnd"/>
            <w:r w:rsidRPr="00647B6C">
              <w:rPr>
                <w:sz w:val="20"/>
                <w:szCs w:val="20"/>
              </w:rPr>
              <w:t xml:space="preserve"> </w:t>
            </w:r>
            <w:proofErr w:type="spellStart"/>
            <w:r w:rsidRPr="00647B6C">
              <w:rPr>
                <w:sz w:val="20"/>
                <w:szCs w:val="20"/>
              </w:rPr>
              <w:t>Character</w:t>
            </w:r>
            <w:proofErr w:type="spellEnd"/>
            <w:r w:rsidRPr="00647B6C">
              <w:rPr>
                <w:sz w:val="20"/>
                <w:szCs w:val="20"/>
              </w:rPr>
              <w:t xml:space="preserve"> </w:t>
            </w:r>
            <w:proofErr w:type="spellStart"/>
            <w:r w:rsidRPr="00647B6C">
              <w:rPr>
                <w:sz w:val="20"/>
                <w:szCs w:val="20"/>
              </w:rPr>
              <w:t>Recognition</w:t>
            </w:r>
            <w:proofErr w:type="spellEnd"/>
            <w:r w:rsidRPr="00647B6C">
              <w:rPr>
                <w:sz w:val="20"/>
                <w:szCs w:val="20"/>
              </w:rPr>
              <w:t>) LPR, incluindo a execução do serviço, configuração, manutenção e suporte técnico.</w:t>
            </w:r>
          </w:p>
          <w:p w14:paraId="6F7A3576" w14:textId="77777777" w:rsidR="005621FE" w:rsidRPr="00647B6C" w:rsidRDefault="005621FE" w:rsidP="00010C98">
            <w:pPr>
              <w:widowControl w:val="0"/>
              <w:rPr>
                <w:sz w:val="20"/>
                <w:szCs w:val="20"/>
              </w:rPr>
            </w:pPr>
            <w:r w:rsidRPr="00647B6C">
              <w:rPr>
                <w:sz w:val="20"/>
                <w:szCs w:val="20"/>
              </w:rPr>
              <w:t xml:space="preserve">*software web para visualização panorâmica dos pontos de </w:t>
            </w:r>
            <w:proofErr w:type="spellStart"/>
            <w:r w:rsidRPr="00647B6C">
              <w:rPr>
                <w:sz w:val="20"/>
                <w:szCs w:val="20"/>
              </w:rPr>
              <w:t>ocr</w:t>
            </w:r>
            <w:proofErr w:type="spellEnd"/>
            <w:r w:rsidRPr="00647B6C">
              <w:rPr>
                <w:sz w:val="20"/>
                <w:szCs w:val="20"/>
              </w:rPr>
              <w:t xml:space="preserve"> e gravação das imagens em nuvem por 72hs em dois sentidos com tecnologia </w:t>
            </w:r>
            <w:proofErr w:type="spellStart"/>
            <w:r w:rsidRPr="00647B6C">
              <w:rPr>
                <w:sz w:val="20"/>
                <w:szCs w:val="20"/>
              </w:rPr>
              <w:t>ip</w:t>
            </w:r>
            <w:proofErr w:type="spellEnd"/>
            <w:r w:rsidRPr="00647B6C">
              <w:rPr>
                <w:sz w:val="20"/>
                <w:szCs w:val="20"/>
              </w:rPr>
              <w:t>.</w:t>
            </w:r>
          </w:p>
          <w:p w14:paraId="3E61D685" w14:textId="77777777" w:rsidR="005621FE" w:rsidRPr="00647B6C" w:rsidRDefault="005621FE" w:rsidP="00010C98">
            <w:pPr>
              <w:widowControl w:val="0"/>
              <w:rPr>
                <w:sz w:val="20"/>
                <w:szCs w:val="20"/>
              </w:rPr>
            </w:pPr>
            <w:r w:rsidRPr="00647B6C">
              <w:rPr>
                <w:sz w:val="20"/>
                <w:szCs w:val="20"/>
              </w:rPr>
              <w:t xml:space="preserve">*Locação de Câmera que possibilitem o sistema executar a leitura de placas - </w:t>
            </w:r>
            <w:proofErr w:type="spellStart"/>
            <w:r w:rsidRPr="00647B6C">
              <w:rPr>
                <w:sz w:val="20"/>
                <w:szCs w:val="20"/>
              </w:rPr>
              <w:t>License</w:t>
            </w:r>
            <w:proofErr w:type="spellEnd"/>
            <w:r w:rsidRPr="00647B6C">
              <w:rPr>
                <w:sz w:val="20"/>
                <w:szCs w:val="20"/>
              </w:rPr>
              <w:t xml:space="preserve"> </w:t>
            </w:r>
            <w:proofErr w:type="spellStart"/>
            <w:r w:rsidRPr="00647B6C">
              <w:rPr>
                <w:sz w:val="20"/>
                <w:szCs w:val="20"/>
              </w:rPr>
              <w:t>plate</w:t>
            </w:r>
            <w:proofErr w:type="spellEnd"/>
            <w:r w:rsidRPr="00647B6C">
              <w:rPr>
                <w:sz w:val="20"/>
                <w:szCs w:val="20"/>
              </w:rPr>
              <w:t xml:space="preserve"> </w:t>
            </w:r>
            <w:proofErr w:type="spellStart"/>
            <w:r w:rsidRPr="00647B6C">
              <w:rPr>
                <w:sz w:val="20"/>
                <w:szCs w:val="20"/>
              </w:rPr>
              <w:t>Recognition</w:t>
            </w:r>
            <w:proofErr w:type="spellEnd"/>
            <w:r w:rsidRPr="00647B6C">
              <w:rPr>
                <w:sz w:val="20"/>
                <w:szCs w:val="20"/>
              </w:rPr>
              <w:t xml:space="preserve"> (LPR), estas devem possuir lente </w:t>
            </w:r>
            <w:proofErr w:type="spellStart"/>
            <w:r w:rsidRPr="00647B6C">
              <w:rPr>
                <w:sz w:val="20"/>
                <w:szCs w:val="20"/>
              </w:rPr>
              <w:t>varifocal</w:t>
            </w:r>
            <w:proofErr w:type="spellEnd"/>
            <w:r w:rsidRPr="00647B6C">
              <w:rPr>
                <w:sz w:val="20"/>
                <w:szCs w:val="20"/>
              </w:rPr>
              <w:t xml:space="preserve"> especifica para aplicação no local a ser instalada Distância Focal (f) entre f5~75mm .foco automático, sensor 1/3 no mínimo resolução 2.0 </w:t>
            </w:r>
            <w:proofErr w:type="spellStart"/>
            <w:r w:rsidRPr="00647B6C">
              <w:rPr>
                <w:sz w:val="20"/>
                <w:szCs w:val="20"/>
              </w:rPr>
              <w:t>mega</w:t>
            </w:r>
            <w:proofErr w:type="spellEnd"/>
            <w:r w:rsidRPr="00647B6C">
              <w:rPr>
                <w:sz w:val="20"/>
                <w:szCs w:val="20"/>
              </w:rPr>
              <w:t xml:space="preserve"> pixels, Ethernet 10/100 Mbps auto adaptável / Tipo RJ-45, TCP/IP (IPv4, IPv6), ICMP, HTTP, HTTPS, FTP, DHCP, DNS, DDNS, RTP, RTSP, RTCP, NTP, IGMP, </w:t>
            </w:r>
            <w:proofErr w:type="spellStart"/>
            <w:r w:rsidRPr="00647B6C">
              <w:rPr>
                <w:sz w:val="20"/>
                <w:szCs w:val="20"/>
              </w:rPr>
              <w:t>UPnP</w:t>
            </w:r>
            <w:proofErr w:type="spellEnd"/>
            <w:r w:rsidRPr="00647B6C">
              <w:rPr>
                <w:sz w:val="20"/>
                <w:szCs w:val="20"/>
              </w:rPr>
              <w:t xml:space="preserve">, SMTP, </w:t>
            </w:r>
            <w:proofErr w:type="spellStart"/>
            <w:r w:rsidRPr="00647B6C">
              <w:rPr>
                <w:sz w:val="20"/>
                <w:szCs w:val="20"/>
              </w:rPr>
              <w:t>ElectronicShutterSpeed</w:t>
            </w:r>
            <w:proofErr w:type="spellEnd"/>
            <w:r w:rsidRPr="00647B6C">
              <w:rPr>
                <w:sz w:val="20"/>
                <w:szCs w:val="20"/>
              </w:rPr>
              <w:t xml:space="preserve"> Auto/Manual,1/3~1/100.000s, HLC (</w:t>
            </w:r>
            <w:proofErr w:type="spellStart"/>
            <w:r w:rsidRPr="00647B6C">
              <w:rPr>
                <w:sz w:val="20"/>
                <w:szCs w:val="20"/>
              </w:rPr>
              <w:t>Highlight</w:t>
            </w:r>
            <w:proofErr w:type="spellEnd"/>
            <w:r w:rsidRPr="00647B6C">
              <w:rPr>
                <w:sz w:val="20"/>
                <w:szCs w:val="20"/>
              </w:rPr>
              <w:t xml:space="preserve"> </w:t>
            </w:r>
            <w:proofErr w:type="spellStart"/>
            <w:r w:rsidRPr="00647B6C">
              <w:rPr>
                <w:sz w:val="20"/>
                <w:szCs w:val="20"/>
              </w:rPr>
              <w:t>Compensation</w:t>
            </w:r>
            <w:proofErr w:type="spellEnd"/>
            <w:r w:rsidRPr="00647B6C">
              <w:rPr>
                <w:sz w:val="20"/>
                <w:szCs w:val="20"/>
              </w:rPr>
              <w:t>) ajustável e BLC (</w:t>
            </w:r>
            <w:proofErr w:type="spellStart"/>
            <w:r w:rsidRPr="00647B6C">
              <w:rPr>
                <w:sz w:val="20"/>
                <w:szCs w:val="20"/>
              </w:rPr>
              <w:t>Backlight</w:t>
            </w:r>
            <w:proofErr w:type="spellEnd"/>
            <w:r w:rsidRPr="00647B6C">
              <w:rPr>
                <w:sz w:val="20"/>
                <w:szCs w:val="20"/>
              </w:rPr>
              <w:t xml:space="preserve"> </w:t>
            </w:r>
            <w:proofErr w:type="spellStart"/>
            <w:r w:rsidRPr="00647B6C">
              <w:rPr>
                <w:sz w:val="20"/>
                <w:szCs w:val="20"/>
              </w:rPr>
              <w:t>Compensation</w:t>
            </w:r>
            <w:proofErr w:type="spellEnd"/>
            <w:r w:rsidRPr="00647B6C">
              <w:rPr>
                <w:sz w:val="20"/>
                <w:szCs w:val="20"/>
              </w:rPr>
              <w:t xml:space="preserve">) ajustável , Intensidade - Iluminação Mínima 0 Lux, WDR &amp; DWDR (Níveis configuráveis - de 1 a 100), Modo Day, Modo Night e Modo automático, IR de Até 50m, ajuste de lente, ajuste de imagem individual para dia e noite, ROI, </w:t>
            </w:r>
            <w:proofErr w:type="spellStart"/>
            <w:r w:rsidRPr="00647B6C">
              <w:rPr>
                <w:sz w:val="20"/>
                <w:szCs w:val="20"/>
              </w:rPr>
              <w:t>Defog</w:t>
            </w:r>
            <w:proofErr w:type="spellEnd"/>
            <w:r w:rsidRPr="00647B6C">
              <w:rPr>
                <w:sz w:val="20"/>
                <w:szCs w:val="20"/>
              </w:rPr>
              <w:t xml:space="preserve">, </w:t>
            </w:r>
            <w:proofErr w:type="spellStart"/>
            <w:r w:rsidRPr="00647B6C">
              <w:rPr>
                <w:sz w:val="20"/>
                <w:szCs w:val="20"/>
              </w:rPr>
              <w:t>Smart</w:t>
            </w:r>
            <w:proofErr w:type="spellEnd"/>
            <w:r w:rsidRPr="00647B6C">
              <w:rPr>
                <w:sz w:val="20"/>
                <w:szCs w:val="20"/>
              </w:rPr>
              <w:t xml:space="preserve"> IR e </w:t>
            </w:r>
            <w:proofErr w:type="spellStart"/>
            <w:r w:rsidRPr="00647B6C">
              <w:rPr>
                <w:sz w:val="20"/>
                <w:szCs w:val="20"/>
              </w:rPr>
              <w:t>Smartlight</w:t>
            </w:r>
            <w:proofErr w:type="spellEnd"/>
            <w:r w:rsidRPr="00647B6C">
              <w:rPr>
                <w:sz w:val="20"/>
                <w:szCs w:val="20"/>
              </w:rPr>
              <w:t>, permitindo leituras nos períodos de dia e noite, fator de proteção IP67</w:t>
            </w:r>
            <w:r>
              <w:rPr>
                <w:sz w:val="20"/>
                <w:szCs w:val="20"/>
              </w:rPr>
              <w:t>.</w:t>
            </w:r>
          </w:p>
          <w:p w14:paraId="4A6F8076" w14:textId="77777777" w:rsidR="005621FE" w:rsidRDefault="005621FE" w:rsidP="00010C98">
            <w:pPr>
              <w:widowControl w:val="0"/>
              <w:rPr>
                <w:rStyle w:val="markedcontent"/>
                <w:sz w:val="20"/>
                <w:szCs w:val="20"/>
              </w:rPr>
            </w:pPr>
            <w:r w:rsidRPr="00647B6C">
              <w:rPr>
                <w:sz w:val="20"/>
                <w:szCs w:val="20"/>
              </w:rPr>
              <w:t xml:space="preserve">* Locação de Câmera </w:t>
            </w:r>
            <w:proofErr w:type="spellStart"/>
            <w:r w:rsidRPr="00647B6C">
              <w:rPr>
                <w:sz w:val="20"/>
                <w:szCs w:val="20"/>
              </w:rPr>
              <w:t>ip</w:t>
            </w:r>
            <w:proofErr w:type="spellEnd"/>
            <w:r w:rsidRPr="00647B6C">
              <w:rPr>
                <w:sz w:val="20"/>
                <w:szCs w:val="20"/>
              </w:rPr>
              <w:t xml:space="preserve"> </w:t>
            </w:r>
            <w:proofErr w:type="spellStart"/>
            <w:r w:rsidRPr="00647B6C">
              <w:rPr>
                <w:sz w:val="20"/>
                <w:szCs w:val="20"/>
              </w:rPr>
              <w:t>fullhd</w:t>
            </w:r>
            <w:proofErr w:type="spellEnd"/>
            <w:r w:rsidRPr="00647B6C">
              <w:rPr>
                <w:sz w:val="20"/>
                <w:szCs w:val="20"/>
              </w:rPr>
              <w:t xml:space="preserve"> coleta de imagens panorâmicas OBS: (nos dois sentidos da via)</w:t>
            </w:r>
            <w:r w:rsidRPr="00647B6C">
              <w:rPr>
                <w:sz w:val="20"/>
                <w:szCs w:val="20"/>
              </w:rPr>
              <w:br/>
            </w:r>
          </w:p>
          <w:p w14:paraId="32A00808" w14:textId="77777777" w:rsidR="005621FE" w:rsidRPr="00647B6C" w:rsidRDefault="005621FE" w:rsidP="00010C98">
            <w:pPr>
              <w:widowControl w:val="0"/>
              <w:rPr>
                <w:rStyle w:val="markedcontent"/>
                <w:sz w:val="20"/>
                <w:szCs w:val="20"/>
              </w:rPr>
            </w:pPr>
            <w:r w:rsidRPr="00647B6C">
              <w:rPr>
                <w:rStyle w:val="markedcontent"/>
                <w:sz w:val="20"/>
                <w:szCs w:val="20"/>
              </w:rPr>
              <w:t>» Resolução 2 megapixels (1080p)</w:t>
            </w:r>
            <w:r w:rsidRPr="00647B6C">
              <w:rPr>
                <w:sz w:val="20"/>
                <w:szCs w:val="20"/>
              </w:rPr>
              <w:br/>
            </w:r>
            <w:r w:rsidRPr="00647B6C">
              <w:rPr>
                <w:rStyle w:val="markedcontent"/>
                <w:sz w:val="20"/>
                <w:szCs w:val="20"/>
              </w:rPr>
              <w:t xml:space="preserve">» Alimentação </w:t>
            </w:r>
            <w:proofErr w:type="spellStart"/>
            <w:r w:rsidRPr="00647B6C">
              <w:rPr>
                <w:rStyle w:val="markedcontent"/>
                <w:sz w:val="20"/>
                <w:szCs w:val="20"/>
              </w:rPr>
              <w:t>PoE</w:t>
            </w:r>
            <w:proofErr w:type="spellEnd"/>
            <w:r w:rsidRPr="00647B6C">
              <w:rPr>
                <w:rStyle w:val="markedcontent"/>
                <w:sz w:val="20"/>
                <w:szCs w:val="20"/>
              </w:rPr>
              <w:t xml:space="preserve"> Ativo (IEE 802.3af)</w:t>
            </w:r>
            <w:r w:rsidRPr="00647B6C">
              <w:rPr>
                <w:sz w:val="20"/>
                <w:szCs w:val="20"/>
              </w:rPr>
              <w:br/>
            </w:r>
            <w:r w:rsidRPr="00647B6C">
              <w:rPr>
                <w:rStyle w:val="markedcontent"/>
                <w:sz w:val="20"/>
                <w:szCs w:val="20"/>
              </w:rPr>
              <w:t>» IR de 30m</w:t>
            </w:r>
            <w:r w:rsidRPr="00647B6C">
              <w:rPr>
                <w:sz w:val="20"/>
                <w:szCs w:val="20"/>
              </w:rPr>
              <w:br/>
            </w:r>
            <w:r w:rsidRPr="00647B6C">
              <w:rPr>
                <w:rStyle w:val="markedcontent"/>
                <w:sz w:val="20"/>
                <w:szCs w:val="20"/>
              </w:rPr>
              <w:t>» ROI (Região de Interesse)</w:t>
            </w:r>
            <w:r w:rsidRPr="00647B6C">
              <w:rPr>
                <w:sz w:val="20"/>
                <w:szCs w:val="20"/>
              </w:rPr>
              <w:br/>
            </w:r>
            <w:r w:rsidRPr="00647B6C">
              <w:rPr>
                <w:rStyle w:val="markedcontent"/>
                <w:sz w:val="20"/>
                <w:szCs w:val="20"/>
              </w:rPr>
              <w:t>» Índice de proteção IP67</w:t>
            </w:r>
          </w:p>
          <w:p w14:paraId="4060FA97" w14:textId="77777777" w:rsidR="005621FE" w:rsidRPr="00647B6C" w:rsidRDefault="005621FE" w:rsidP="00010C98">
            <w:pPr>
              <w:widowControl w:val="0"/>
              <w:rPr>
                <w:rStyle w:val="markedcontent"/>
                <w:sz w:val="20"/>
                <w:szCs w:val="20"/>
              </w:rPr>
            </w:pPr>
            <w:r w:rsidRPr="00647B6C">
              <w:rPr>
                <w:rStyle w:val="markedcontent"/>
                <w:sz w:val="20"/>
                <w:szCs w:val="20"/>
              </w:rPr>
              <w:t>Sensor de imagem 1/2.7” 2 megapixels CMOS</w:t>
            </w:r>
            <w:r w:rsidRPr="00647B6C">
              <w:rPr>
                <w:sz w:val="20"/>
                <w:szCs w:val="20"/>
              </w:rPr>
              <w:br/>
            </w:r>
            <w:r w:rsidRPr="00647B6C">
              <w:rPr>
                <w:rStyle w:val="markedcontent"/>
                <w:sz w:val="20"/>
                <w:szCs w:val="20"/>
              </w:rPr>
              <w:t>Obturador eletrônico Automático</w:t>
            </w:r>
            <w:r w:rsidRPr="00647B6C">
              <w:rPr>
                <w:sz w:val="20"/>
                <w:szCs w:val="20"/>
              </w:rPr>
              <w:br/>
            </w:r>
            <w:r w:rsidRPr="00647B6C">
              <w:rPr>
                <w:rStyle w:val="markedcontent"/>
                <w:sz w:val="20"/>
                <w:szCs w:val="20"/>
              </w:rPr>
              <w:lastRenderedPageBreak/>
              <w:t>Manual: 1/3s ~ 1/100.000s</w:t>
            </w:r>
            <w:r w:rsidRPr="00647B6C">
              <w:rPr>
                <w:sz w:val="20"/>
                <w:szCs w:val="20"/>
              </w:rPr>
              <w:br/>
            </w:r>
            <w:r w:rsidRPr="00647B6C">
              <w:rPr>
                <w:rStyle w:val="markedcontent"/>
                <w:sz w:val="20"/>
                <w:szCs w:val="20"/>
              </w:rPr>
              <w:t xml:space="preserve">Pixels efetivos 1920 (H) × 1080 (V)  </w:t>
            </w:r>
            <w:r w:rsidRPr="00647B6C">
              <w:rPr>
                <w:sz w:val="20"/>
                <w:szCs w:val="20"/>
              </w:rPr>
              <w:br/>
            </w:r>
            <w:r w:rsidRPr="00647B6C">
              <w:rPr>
                <w:rStyle w:val="markedcontent"/>
                <w:sz w:val="20"/>
                <w:szCs w:val="20"/>
              </w:rPr>
              <w:t>Iluminação mínima 0,1 lux/F2.0 (Colorido, 1/3s, 30IRE)</w:t>
            </w:r>
            <w:r w:rsidRPr="00647B6C">
              <w:rPr>
                <w:sz w:val="20"/>
                <w:szCs w:val="20"/>
              </w:rPr>
              <w:t xml:space="preserve"> Tipo RJ-45, TCP/IP (IPv4, IPv6), ICMP, HTTP, HTTPS, FTP, DHCP, DNS, DDNS, RTP, RTSP, RTCP, NTP, IGMP, </w:t>
            </w:r>
            <w:proofErr w:type="spellStart"/>
            <w:r w:rsidRPr="00647B6C">
              <w:rPr>
                <w:sz w:val="20"/>
                <w:szCs w:val="20"/>
              </w:rPr>
              <w:t>UPnP</w:t>
            </w:r>
            <w:proofErr w:type="spellEnd"/>
            <w:r w:rsidRPr="00647B6C">
              <w:rPr>
                <w:sz w:val="20"/>
                <w:szCs w:val="20"/>
              </w:rPr>
              <w:t>, SMTP</w:t>
            </w:r>
            <w:r w:rsidRPr="00647B6C">
              <w:rPr>
                <w:rStyle w:val="markedcontent"/>
                <w:sz w:val="20"/>
                <w:szCs w:val="20"/>
              </w:rPr>
              <w:t>0 lux/F2.0 (IR ligado)</w:t>
            </w:r>
            <w:r w:rsidRPr="00647B6C">
              <w:rPr>
                <w:sz w:val="20"/>
                <w:szCs w:val="20"/>
              </w:rPr>
              <w:br/>
            </w:r>
            <w:r w:rsidRPr="00647B6C">
              <w:rPr>
                <w:rStyle w:val="markedcontent"/>
                <w:sz w:val="20"/>
                <w:szCs w:val="20"/>
              </w:rPr>
              <w:t>Relação sinal-ruído &gt;50 dB</w:t>
            </w:r>
            <w:r w:rsidRPr="00647B6C">
              <w:rPr>
                <w:sz w:val="20"/>
                <w:szCs w:val="20"/>
              </w:rPr>
              <w:br/>
            </w:r>
            <w:r w:rsidRPr="00647B6C">
              <w:rPr>
                <w:rStyle w:val="markedcontent"/>
                <w:sz w:val="20"/>
                <w:szCs w:val="20"/>
              </w:rPr>
              <w:t>Controle de ganho Automático/ Manual</w:t>
            </w:r>
            <w:r w:rsidRPr="00647B6C">
              <w:rPr>
                <w:sz w:val="20"/>
                <w:szCs w:val="20"/>
              </w:rPr>
              <w:br/>
            </w:r>
            <w:r w:rsidRPr="00647B6C">
              <w:rPr>
                <w:rStyle w:val="markedcontent"/>
                <w:sz w:val="20"/>
                <w:szCs w:val="20"/>
              </w:rPr>
              <w:t>Balanço do branco Automático/ Natural / Externo Automático / Exterior / Manual /</w:t>
            </w:r>
            <w:r w:rsidRPr="00647B6C">
              <w:rPr>
                <w:sz w:val="20"/>
                <w:szCs w:val="20"/>
              </w:rPr>
              <w:br/>
            </w:r>
            <w:r w:rsidRPr="00647B6C">
              <w:rPr>
                <w:rStyle w:val="markedcontent"/>
                <w:sz w:val="20"/>
                <w:szCs w:val="20"/>
              </w:rPr>
              <w:t>Personalizado</w:t>
            </w:r>
            <w:r w:rsidRPr="00647B6C">
              <w:rPr>
                <w:sz w:val="20"/>
                <w:szCs w:val="20"/>
              </w:rPr>
              <w:br/>
            </w:r>
            <w:r w:rsidRPr="00647B6C">
              <w:rPr>
                <w:rStyle w:val="markedcontent"/>
                <w:sz w:val="20"/>
                <w:szCs w:val="20"/>
              </w:rPr>
              <w:t>Compensação de luz de fundo BLC/ HLC/ DWDR (60dB)</w:t>
            </w:r>
            <w:r w:rsidRPr="00647B6C">
              <w:rPr>
                <w:sz w:val="20"/>
                <w:szCs w:val="20"/>
              </w:rPr>
              <w:br/>
            </w:r>
            <w:r w:rsidRPr="00647B6C">
              <w:rPr>
                <w:rStyle w:val="markedcontent"/>
                <w:sz w:val="20"/>
                <w:szCs w:val="20"/>
              </w:rPr>
              <w:t>Perfil Dia &amp; Noite Automático (ICR) /Colorido/ Preto e Branco.</w:t>
            </w:r>
          </w:p>
          <w:p w14:paraId="637A4AF8" w14:textId="77777777" w:rsidR="005621FE" w:rsidRPr="00647B6C" w:rsidRDefault="005621FE" w:rsidP="00010C98">
            <w:pPr>
              <w:widowControl w:val="0"/>
              <w:rPr>
                <w:sz w:val="20"/>
                <w:szCs w:val="20"/>
                <w:highlight w:val="white"/>
              </w:rPr>
            </w:pPr>
            <w:r w:rsidRPr="00647B6C">
              <w:rPr>
                <w:sz w:val="20"/>
                <w:szCs w:val="20"/>
                <w:highlight w:val="white"/>
              </w:rPr>
              <w:t>Fonte de Alimentação 12v 5A bivolt</w:t>
            </w:r>
          </w:p>
          <w:p w14:paraId="659AFD4F" w14:textId="77777777" w:rsidR="005621FE" w:rsidRPr="00647B6C" w:rsidRDefault="005621FE" w:rsidP="00010C98">
            <w:pPr>
              <w:widowControl w:val="0"/>
              <w:rPr>
                <w:sz w:val="20"/>
                <w:szCs w:val="20"/>
                <w:highlight w:val="white"/>
              </w:rPr>
            </w:pPr>
            <w:r w:rsidRPr="00647B6C">
              <w:rPr>
                <w:sz w:val="20"/>
                <w:szCs w:val="20"/>
                <w:highlight w:val="white"/>
              </w:rPr>
              <w:t>Entrada: Tensão 110 / 220v AC</w:t>
            </w:r>
          </w:p>
          <w:p w14:paraId="05F4AB26" w14:textId="77777777" w:rsidR="005621FE" w:rsidRPr="00647B6C" w:rsidRDefault="005621FE" w:rsidP="00010C98">
            <w:pPr>
              <w:widowControl w:val="0"/>
              <w:rPr>
                <w:sz w:val="20"/>
                <w:szCs w:val="20"/>
                <w:highlight w:val="white"/>
              </w:rPr>
            </w:pPr>
            <w:r w:rsidRPr="00647B6C">
              <w:rPr>
                <w:sz w:val="20"/>
                <w:szCs w:val="20"/>
                <w:highlight w:val="white"/>
              </w:rPr>
              <w:t>Frequência 50/60Hz</w:t>
            </w:r>
          </w:p>
          <w:p w14:paraId="1656966A" w14:textId="77777777" w:rsidR="005621FE" w:rsidRPr="00647B6C" w:rsidRDefault="005621FE" w:rsidP="00010C98">
            <w:pPr>
              <w:widowControl w:val="0"/>
              <w:rPr>
                <w:sz w:val="20"/>
                <w:szCs w:val="20"/>
                <w:highlight w:val="white"/>
              </w:rPr>
            </w:pPr>
            <w:r w:rsidRPr="00647B6C">
              <w:rPr>
                <w:sz w:val="20"/>
                <w:szCs w:val="20"/>
                <w:highlight w:val="white"/>
              </w:rPr>
              <w:t>Saída: Tensão: 12v DC</w:t>
            </w:r>
          </w:p>
          <w:p w14:paraId="12D53089" w14:textId="77777777" w:rsidR="005621FE" w:rsidRPr="00647B6C" w:rsidRDefault="005621FE" w:rsidP="00010C98">
            <w:pPr>
              <w:widowControl w:val="0"/>
              <w:rPr>
                <w:sz w:val="20"/>
                <w:szCs w:val="20"/>
                <w:highlight w:val="white"/>
              </w:rPr>
            </w:pPr>
            <w:r w:rsidRPr="00647B6C">
              <w:rPr>
                <w:sz w:val="20"/>
                <w:szCs w:val="20"/>
                <w:highlight w:val="white"/>
              </w:rPr>
              <w:t>Corrente: 5</w:t>
            </w:r>
            <w:r>
              <w:rPr>
                <w:sz w:val="20"/>
                <w:szCs w:val="20"/>
                <w:highlight w:val="white"/>
              </w:rPr>
              <w:t>A</w:t>
            </w:r>
          </w:p>
          <w:p w14:paraId="17B3AAF3" w14:textId="77777777" w:rsidR="005621FE" w:rsidRPr="00647B6C" w:rsidRDefault="005621FE" w:rsidP="00010C98">
            <w:pPr>
              <w:widowControl w:val="0"/>
              <w:rPr>
                <w:sz w:val="20"/>
                <w:szCs w:val="20"/>
                <w:highlight w:val="white"/>
              </w:rPr>
            </w:pPr>
            <w:r w:rsidRPr="00647B6C">
              <w:rPr>
                <w:sz w:val="20"/>
                <w:szCs w:val="20"/>
                <w:highlight w:val="white"/>
              </w:rPr>
              <w:t>Roteador</w:t>
            </w:r>
          </w:p>
          <w:p w14:paraId="62B1E213" w14:textId="77777777" w:rsidR="005621FE" w:rsidRPr="00647B6C" w:rsidRDefault="005621FE" w:rsidP="00010C98">
            <w:pPr>
              <w:widowControl w:val="0"/>
              <w:rPr>
                <w:sz w:val="20"/>
                <w:szCs w:val="20"/>
                <w:highlight w:val="white"/>
              </w:rPr>
            </w:pPr>
            <w:r w:rsidRPr="00647B6C">
              <w:rPr>
                <w:sz w:val="20"/>
                <w:szCs w:val="20"/>
                <w:highlight w:val="white"/>
              </w:rPr>
              <w:t>1 Porta WAN × 10 / 100Mbps</w:t>
            </w:r>
          </w:p>
          <w:p w14:paraId="5D3ADCC6" w14:textId="77777777" w:rsidR="005621FE" w:rsidRPr="00647B6C" w:rsidRDefault="005621FE" w:rsidP="00010C98">
            <w:pPr>
              <w:widowControl w:val="0"/>
              <w:rPr>
                <w:sz w:val="20"/>
                <w:szCs w:val="20"/>
              </w:rPr>
            </w:pPr>
            <w:r w:rsidRPr="00647B6C">
              <w:rPr>
                <w:sz w:val="20"/>
                <w:szCs w:val="20"/>
                <w:highlight w:val="white"/>
              </w:rPr>
              <w:t>2 Portas LAN × 10 / 100Mbps</w:t>
            </w:r>
          </w:p>
          <w:p w14:paraId="36348B05" w14:textId="77777777" w:rsidR="005621FE" w:rsidRPr="00647B6C" w:rsidRDefault="005621FE" w:rsidP="00010C98">
            <w:pPr>
              <w:widowControl w:val="0"/>
              <w:rPr>
                <w:sz w:val="20"/>
                <w:szCs w:val="20"/>
              </w:rPr>
            </w:pPr>
            <w:r w:rsidRPr="00647B6C">
              <w:rPr>
                <w:sz w:val="20"/>
                <w:szCs w:val="20"/>
              </w:rPr>
              <w:t>sistema autônomo de energia</w:t>
            </w:r>
            <w:r>
              <w:rPr>
                <w:sz w:val="20"/>
                <w:szCs w:val="20"/>
              </w:rPr>
              <w:t xml:space="preserve"> e backup</w:t>
            </w:r>
            <w:r w:rsidRPr="00647B6C">
              <w:rPr>
                <w:sz w:val="20"/>
                <w:szCs w:val="20"/>
              </w:rPr>
              <w:t xml:space="preserve"> para que as câmeras se mantenham ligadas e funcionando por no mínimo 3 horas ininterruptas</w:t>
            </w:r>
          </w:p>
          <w:p w14:paraId="18C618A8" w14:textId="77777777" w:rsidR="005621FE" w:rsidRDefault="005621FE" w:rsidP="00010C98">
            <w:pPr>
              <w:widowControl w:val="0"/>
              <w:rPr>
                <w:sz w:val="18"/>
                <w:szCs w:val="18"/>
              </w:rPr>
            </w:pPr>
          </w:p>
        </w:tc>
        <w:tc>
          <w:tcPr>
            <w:tcW w:w="567" w:type="dxa"/>
            <w:shd w:val="clear" w:color="auto" w:fill="auto"/>
            <w:tcMar>
              <w:top w:w="100" w:type="dxa"/>
              <w:left w:w="100" w:type="dxa"/>
              <w:bottom w:w="100" w:type="dxa"/>
              <w:right w:w="100" w:type="dxa"/>
            </w:tcMar>
          </w:tcPr>
          <w:p w14:paraId="02ACB6B5" w14:textId="77777777" w:rsidR="005621FE" w:rsidRDefault="005621FE" w:rsidP="00010C98">
            <w:pPr>
              <w:widowControl w:val="0"/>
              <w:jc w:val="center"/>
              <w:rPr>
                <w:sz w:val="18"/>
                <w:szCs w:val="18"/>
              </w:rPr>
            </w:pPr>
            <w:r w:rsidRPr="000521E8">
              <w:rPr>
                <w:sz w:val="16"/>
                <w:szCs w:val="18"/>
              </w:rPr>
              <w:lastRenderedPageBreak/>
              <w:t>04</w:t>
            </w:r>
          </w:p>
        </w:tc>
        <w:tc>
          <w:tcPr>
            <w:tcW w:w="851" w:type="dxa"/>
            <w:shd w:val="clear" w:color="auto" w:fill="auto"/>
            <w:tcMar>
              <w:top w:w="100" w:type="dxa"/>
              <w:left w:w="100" w:type="dxa"/>
              <w:bottom w:w="100" w:type="dxa"/>
              <w:right w:w="100" w:type="dxa"/>
            </w:tcMar>
          </w:tcPr>
          <w:p w14:paraId="36E9F0C8" w14:textId="767BB415" w:rsidR="005621FE" w:rsidRDefault="0086434C" w:rsidP="00010C98">
            <w:pPr>
              <w:widowControl w:val="0"/>
              <w:rPr>
                <w:sz w:val="18"/>
                <w:szCs w:val="18"/>
              </w:rPr>
            </w:pPr>
            <w:r w:rsidRPr="000521E8">
              <w:rPr>
                <w:sz w:val="16"/>
                <w:szCs w:val="18"/>
              </w:rPr>
              <w:t xml:space="preserve">R$ </w:t>
            </w:r>
            <w:r w:rsidR="00A00716">
              <w:rPr>
                <w:sz w:val="16"/>
                <w:szCs w:val="18"/>
              </w:rPr>
              <w:t>14.000,00</w:t>
            </w:r>
          </w:p>
        </w:tc>
        <w:tc>
          <w:tcPr>
            <w:tcW w:w="1134" w:type="dxa"/>
            <w:shd w:val="clear" w:color="auto" w:fill="auto"/>
            <w:tcMar>
              <w:top w:w="100" w:type="dxa"/>
              <w:left w:w="100" w:type="dxa"/>
              <w:bottom w:w="100" w:type="dxa"/>
              <w:right w:w="100" w:type="dxa"/>
            </w:tcMar>
          </w:tcPr>
          <w:p w14:paraId="47C6F6E2" w14:textId="237381EE" w:rsidR="005621FE" w:rsidRDefault="000521E8" w:rsidP="00010C98">
            <w:pPr>
              <w:widowControl w:val="0"/>
              <w:jc w:val="center"/>
              <w:rPr>
                <w:sz w:val="18"/>
                <w:szCs w:val="18"/>
              </w:rPr>
            </w:pPr>
            <w:r w:rsidRPr="000521E8">
              <w:rPr>
                <w:sz w:val="16"/>
                <w:szCs w:val="18"/>
              </w:rPr>
              <w:t>R$ 168.000,00</w:t>
            </w:r>
          </w:p>
        </w:tc>
      </w:tr>
      <w:tr w:rsidR="005621FE" w14:paraId="04B84C71" w14:textId="77777777" w:rsidTr="000521E8">
        <w:trPr>
          <w:trHeight w:val="209"/>
          <w:jc w:val="center"/>
        </w:trPr>
        <w:tc>
          <w:tcPr>
            <w:tcW w:w="6511" w:type="dxa"/>
            <w:gridSpan w:val="4"/>
            <w:shd w:val="clear" w:color="auto" w:fill="auto"/>
            <w:tcMar>
              <w:top w:w="100" w:type="dxa"/>
              <w:left w:w="100" w:type="dxa"/>
              <w:bottom w:w="100" w:type="dxa"/>
              <w:right w:w="100" w:type="dxa"/>
            </w:tcMar>
          </w:tcPr>
          <w:p w14:paraId="347EA0D5" w14:textId="77777777" w:rsidR="005621FE" w:rsidRDefault="005621FE" w:rsidP="00010C98">
            <w:pPr>
              <w:widowControl w:val="0"/>
              <w:jc w:val="center"/>
              <w:rPr>
                <w:b/>
                <w:sz w:val="18"/>
                <w:szCs w:val="18"/>
              </w:rPr>
            </w:pPr>
          </w:p>
          <w:p w14:paraId="78ECED15" w14:textId="77777777" w:rsidR="005621FE" w:rsidRPr="008E5BBF" w:rsidRDefault="005621FE" w:rsidP="00010C98">
            <w:pPr>
              <w:tabs>
                <w:tab w:val="left" w:pos="2845"/>
              </w:tabs>
              <w:rPr>
                <w:sz w:val="18"/>
                <w:szCs w:val="18"/>
              </w:rPr>
            </w:pPr>
            <w:r>
              <w:rPr>
                <w:sz w:val="18"/>
                <w:szCs w:val="18"/>
              </w:rPr>
              <w:tab/>
            </w:r>
          </w:p>
        </w:tc>
        <w:tc>
          <w:tcPr>
            <w:tcW w:w="1134" w:type="dxa"/>
            <w:shd w:val="clear" w:color="auto" w:fill="auto"/>
            <w:tcMar>
              <w:top w:w="100" w:type="dxa"/>
              <w:left w:w="100" w:type="dxa"/>
              <w:bottom w:w="100" w:type="dxa"/>
              <w:right w:w="100" w:type="dxa"/>
            </w:tcMar>
          </w:tcPr>
          <w:p w14:paraId="34503970" w14:textId="77777777" w:rsidR="005621FE" w:rsidRDefault="005621FE" w:rsidP="00010C98">
            <w:pPr>
              <w:widowControl w:val="0"/>
              <w:jc w:val="center"/>
              <w:rPr>
                <w:b/>
                <w:sz w:val="18"/>
                <w:szCs w:val="18"/>
              </w:rPr>
            </w:pPr>
          </w:p>
        </w:tc>
      </w:tr>
    </w:tbl>
    <w:p w14:paraId="5333B90D" w14:textId="77777777" w:rsidR="005621FE" w:rsidRDefault="005621FE" w:rsidP="005621FE"/>
    <w:p w14:paraId="024F0B3B" w14:textId="77777777" w:rsidR="005621FE" w:rsidRDefault="005621FE" w:rsidP="005621FE">
      <w:pPr>
        <w:pStyle w:val="Ttulo4"/>
        <w:numPr>
          <w:ilvl w:val="0"/>
          <w:numId w:val="50"/>
        </w:numPr>
        <w:spacing w:before="280" w:line="360" w:lineRule="auto"/>
        <w:jc w:val="both"/>
      </w:pPr>
      <w:bookmarkStart w:id="73" w:name="_heading=h.chr4nmbe88zm" w:colFirst="0" w:colLast="0"/>
      <w:bookmarkEnd w:id="73"/>
      <w:r>
        <w:rPr>
          <w:b/>
          <w:color w:val="000000"/>
        </w:rPr>
        <w:t>CARACTERÍSTICAS DOS SERVIÇOS PRESTADOS</w:t>
      </w:r>
    </w:p>
    <w:p w14:paraId="2D6E924E" w14:textId="77777777" w:rsidR="005621FE" w:rsidRDefault="005621FE" w:rsidP="005621FE">
      <w:pPr>
        <w:ind w:left="425"/>
      </w:pPr>
    </w:p>
    <w:p w14:paraId="05EF72D7" w14:textId="77777777" w:rsidR="005621FE" w:rsidRDefault="005621FE" w:rsidP="005621FE">
      <w:pPr>
        <w:numPr>
          <w:ilvl w:val="1"/>
          <w:numId w:val="50"/>
        </w:numPr>
        <w:spacing w:line="360" w:lineRule="auto"/>
        <w:jc w:val="both"/>
        <w:rPr>
          <w:sz w:val="26"/>
          <w:szCs w:val="26"/>
        </w:rPr>
      </w:pPr>
      <w:r>
        <w:t xml:space="preserve">As especificações técnicas constantes neste item referem-se às </w:t>
      </w:r>
      <w:proofErr w:type="gramStart"/>
      <w:r>
        <w:t xml:space="preserve">Características </w:t>
      </w:r>
      <w:r>
        <w:rPr>
          <w:b/>
        </w:rPr>
        <w:t xml:space="preserve"> –</w:t>
      </w:r>
      <w:proofErr w:type="gramEnd"/>
      <w:r>
        <w:rPr>
          <w:b/>
        </w:rPr>
        <w:t xml:space="preserve"> “Prestação de Serviços de Fiscalização Eletrônica de Veículos por meio de SOFTWARE WEB e Leitura Automática de Placas e Software Web de visualização e gravação de imagens  em nuvem”</w:t>
      </w:r>
      <w:r>
        <w:t xml:space="preserve"> deverá apresentar:</w:t>
      </w:r>
    </w:p>
    <w:p w14:paraId="4E154492" w14:textId="77777777" w:rsidR="005621FE" w:rsidRDefault="005621FE" w:rsidP="005621FE">
      <w:pPr>
        <w:numPr>
          <w:ilvl w:val="2"/>
          <w:numId w:val="50"/>
        </w:numPr>
        <w:spacing w:line="360" w:lineRule="auto"/>
        <w:jc w:val="both"/>
      </w:pPr>
      <w:r>
        <w:t xml:space="preserve">Ser plataforma Web com acesso pela internet, permitindo o acesso por navegadores via computador e ser responsivo para acesso </w:t>
      </w:r>
      <w:proofErr w:type="gramStart"/>
      <w:r>
        <w:t xml:space="preserve">em  </w:t>
      </w:r>
      <w:r>
        <w:rPr>
          <w:i/>
        </w:rPr>
        <w:t>smartphone</w:t>
      </w:r>
      <w:proofErr w:type="gramEnd"/>
      <w:r>
        <w:rPr>
          <w:i/>
        </w:rPr>
        <w:t xml:space="preserve">, ou possuir app  </w:t>
      </w:r>
      <w:r>
        <w:t>permitindo o acesso com utilização de internet 4G.</w:t>
      </w:r>
    </w:p>
    <w:p w14:paraId="20F48429" w14:textId="77777777" w:rsidR="005621FE" w:rsidRDefault="005621FE" w:rsidP="005621FE">
      <w:pPr>
        <w:numPr>
          <w:ilvl w:val="2"/>
          <w:numId w:val="50"/>
        </w:numPr>
        <w:spacing w:line="360" w:lineRule="auto"/>
        <w:jc w:val="both"/>
      </w:pPr>
      <w:r>
        <w:lastRenderedPageBreak/>
        <w:t>O software para a Leitura Automática de Placas deverá permitir o reconhecimento dos caracteres das placas dos veículos nacionais nas imagens capturadas e registrar as informações no sistema.</w:t>
      </w:r>
    </w:p>
    <w:p w14:paraId="5F7EDAAE" w14:textId="77777777" w:rsidR="005621FE" w:rsidRDefault="005621FE" w:rsidP="005621FE">
      <w:pPr>
        <w:numPr>
          <w:ilvl w:val="3"/>
          <w:numId w:val="50"/>
        </w:numPr>
        <w:spacing w:line="360" w:lineRule="auto"/>
        <w:jc w:val="both"/>
      </w:pPr>
      <w:r>
        <w:t>Câmera que identificou o veículo.</w:t>
      </w:r>
    </w:p>
    <w:p w14:paraId="2098317C" w14:textId="77777777" w:rsidR="005621FE" w:rsidRDefault="005621FE" w:rsidP="005621FE">
      <w:pPr>
        <w:numPr>
          <w:ilvl w:val="3"/>
          <w:numId w:val="50"/>
        </w:numPr>
        <w:spacing w:line="360" w:lineRule="auto"/>
        <w:jc w:val="both"/>
      </w:pPr>
      <w:r>
        <w:t>Data e hora da leitura.</w:t>
      </w:r>
    </w:p>
    <w:p w14:paraId="09AF2795" w14:textId="77777777" w:rsidR="005621FE" w:rsidRDefault="005621FE" w:rsidP="005621FE">
      <w:pPr>
        <w:numPr>
          <w:ilvl w:val="3"/>
          <w:numId w:val="50"/>
        </w:numPr>
        <w:spacing w:line="360" w:lineRule="auto"/>
        <w:jc w:val="both"/>
      </w:pPr>
      <w:r>
        <w:t>Placa.</w:t>
      </w:r>
    </w:p>
    <w:p w14:paraId="1F8E4830" w14:textId="77777777" w:rsidR="005621FE" w:rsidRDefault="005621FE" w:rsidP="005621FE">
      <w:pPr>
        <w:numPr>
          <w:ilvl w:val="3"/>
          <w:numId w:val="50"/>
        </w:numPr>
        <w:spacing w:line="360" w:lineRule="auto"/>
        <w:jc w:val="both"/>
      </w:pPr>
      <w:r>
        <w:t>Imagem da placa recortada.</w:t>
      </w:r>
    </w:p>
    <w:p w14:paraId="307410BC" w14:textId="77777777" w:rsidR="005621FE" w:rsidRDefault="005621FE" w:rsidP="005621FE">
      <w:pPr>
        <w:numPr>
          <w:ilvl w:val="3"/>
          <w:numId w:val="50"/>
        </w:numPr>
        <w:spacing w:line="360" w:lineRule="auto"/>
        <w:jc w:val="both"/>
      </w:pPr>
      <w:r>
        <w:t>Imagem panorâmica do veículo.</w:t>
      </w:r>
    </w:p>
    <w:p w14:paraId="6FB2D815" w14:textId="77777777" w:rsidR="005621FE" w:rsidRDefault="005621FE" w:rsidP="005621FE">
      <w:pPr>
        <w:numPr>
          <w:ilvl w:val="3"/>
          <w:numId w:val="50"/>
        </w:numPr>
        <w:spacing w:line="360" w:lineRule="auto"/>
        <w:jc w:val="both"/>
      </w:pPr>
      <w:r>
        <w:t>Modelo, fabricante e ano de fabricação do veículo.</w:t>
      </w:r>
    </w:p>
    <w:p w14:paraId="3B188B06" w14:textId="77777777" w:rsidR="005621FE" w:rsidRDefault="005621FE" w:rsidP="005621FE">
      <w:pPr>
        <w:numPr>
          <w:ilvl w:val="3"/>
          <w:numId w:val="50"/>
        </w:numPr>
        <w:spacing w:line="360" w:lineRule="auto"/>
        <w:jc w:val="both"/>
      </w:pPr>
      <w:r>
        <w:t>Cidade e estado do veículo.</w:t>
      </w:r>
    </w:p>
    <w:p w14:paraId="379A4683" w14:textId="77777777" w:rsidR="005621FE" w:rsidRDefault="005621FE" w:rsidP="005621FE">
      <w:pPr>
        <w:numPr>
          <w:ilvl w:val="3"/>
          <w:numId w:val="50"/>
        </w:numPr>
        <w:spacing w:line="360" w:lineRule="auto"/>
        <w:jc w:val="both"/>
      </w:pPr>
      <w:r>
        <w:t>Cor do veículo.</w:t>
      </w:r>
    </w:p>
    <w:p w14:paraId="348FE78F" w14:textId="77777777" w:rsidR="005621FE" w:rsidRPr="00C43CF2" w:rsidRDefault="005621FE" w:rsidP="005621FE">
      <w:pPr>
        <w:numPr>
          <w:ilvl w:val="3"/>
          <w:numId w:val="50"/>
        </w:numPr>
        <w:spacing w:line="360" w:lineRule="auto"/>
        <w:jc w:val="both"/>
      </w:pPr>
      <w:r w:rsidRPr="00C43CF2">
        <w:t xml:space="preserve">Possuir assertividade de identificação de caracteres em ambiente dentro das condições normais de no mínimo 85%, incluindo placas padrão e </w:t>
      </w:r>
      <w:proofErr w:type="spellStart"/>
      <w:r w:rsidRPr="00C43CF2">
        <w:t>mercosul</w:t>
      </w:r>
      <w:proofErr w:type="spellEnd"/>
      <w:r w:rsidRPr="00C43CF2">
        <w:t>, reconhecendo variantes de caracteres.</w:t>
      </w:r>
    </w:p>
    <w:p w14:paraId="0FB315DF" w14:textId="77777777" w:rsidR="005621FE" w:rsidRDefault="005621FE" w:rsidP="005621FE">
      <w:pPr>
        <w:numPr>
          <w:ilvl w:val="2"/>
          <w:numId w:val="50"/>
        </w:numPr>
        <w:spacing w:line="360" w:lineRule="auto"/>
        <w:jc w:val="both"/>
      </w:pPr>
      <w:r>
        <w:t xml:space="preserve">Permitir modo de conexão de vídeo utilizando protocolo RTSP, RTMP, realizando conexão por meio de IP fixo, DDNS ou túnel com servidor </w:t>
      </w:r>
      <w:r>
        <w:rPr>
          <w:i/>
        </w:rPr>
        <w:t>‘cloud’</w:t>
      </w:r>
      <w:r>
        <w:t xml:space="preserve"> próprio.</w:t>
      </w:r>
    </w:p>
    <w:p w14:paraId="645AB2F9" w14:textId="77777777" w:rsidR="005621FE" w:rsidRDefault="005621FE" w:rsidP="005621FE">
      <w:pPr>
        <w:numPr>
          <w:ilvl w:val="2"/>
          <w:numId w:val="50"/>
        </w:numPr>
        <w:spacing w:line="360" w:lineRule="auto"/>
        <w:jc w:val="both"/>
      </w:pPr>
      <w:r>
        <w:t>Armazenar dados e leituras realizadas no sistema pelo período mínimo de 30 (trinta) dias em nuvem.</w:t>
      </w:r>
    </w:p>
    <w:p w14:paraId="0690E5AF" w14:textId="77777777" w:rsidR="005621FE" w:rsidRDefault="005621FE" w:rsidP="005621FE">
      <w:pPr>
        <w:numPr>
          <w:ilvl w:val="2"/>
          <w:numId w:val="50"/>
        </w:numPr>
        <w:spacing w:line="360" w:lineRule="auto"/>
        <w:jc w:val="both"/>
      </w:pPr>
      <w:r>
        <w:t xml:space="preserve">Permitir ao administrador do sistema, cadastrar, editar e remover usuários na plataforma, possibilitando níveis de acesso para proteção de dados sigilosos, assim como delegar acesso </w:t>
      </w:r>
      <w:proofErr w:type="gramStart"/>
      <w:r>
        <w:t>à</w:t>
      </w:r>
      <w:proofErr w:type="gramEnd"/>
      <w:r>
        <w:t xml:space="preserve"> câmeras específicas por usuário.</w:t>
      </w:r>
    </w:p>
    <w:p w14:paraId="7FC81B46" w14:textId="77777777" w:rsidR="005621FE" w:rsidRDefault="005621FE" w:rsidP="005621FE">
      <w:pPr>
        <w:numPr>
          <w:ilvl w:val="2"/>
          <w:numId w:val="50"/>
        </w:numPr>
        <w:spacing w:line="360" w:lineRule="auto"/>
        <w:jc w:val="both"/>
      </w:pPr>
      <w:r>
        <w:t>Permitir que o Administrador crie grupos de usuários selecionando quais câmeras o usuário pertencente ao grupo tenha acesso.</w:t>
      </w:r>
    </w:p>
    <w:p w14:paraId="3ACB4F2E" w14:textId="77777777" w:rsidR="005621FE" w:rsidRDefault="005621FE" w:rsidP="005621FE">
      <w:pPr>
        <w:numPr>
          <w:ilvl w:val="2"/>
          <w:numId w:val="50"/>
        </w:numPr>
        <w:spacing w:line="360" w:lineRule="auto"/>
        <w:jc w:val="both"/>
      </w:pPr>
      <w:r>
        <w:t>Permitir a utilização de usuários simultâneos.</w:t>
      </w:r>
    </w:p>
    <w:p w14:paraId="24A97034" w14:textId="77777777" w:rsidR="005621FE" w:rsidRDefault="005621FE" w:rsidP="005621FE">
      <w:pPr>
        <w:widowControl w:val="0"/>
        <w:numPr>
          <w:ilvl w:val="2"/>
          <w:numId w:val="50"/>
        </w:numPr>
        <w:spacing w:line="360" w:lineRule="auto"/>
        <w:jc w:val="both"/>
      </w:pPr>
      <w:r>
        <w:t>Possuir possibilidade de integração com o software ativa com banco de dados de órgãos públicos.</w:t>
      </w:r>
    </w:p>
    <w:p w14:paraId="1342423A" w14:textId="77777777" w:rsidR="005621FE" w:rsidRDefault="005621FE" w:rsidP="005621FE">
      <w:pPr>
        <w:widowControl w:val="0"/>
        <w:numPr>
          <w:ilvl w:val="2"/>
          <w:numId w:val="50"/>
        </w:numPr>
        <w:spacing w:line="360" w:lineRule="auto"/>
        <w:jc w:val="both"/>
      </w:pPr>
      <w:r>
        <w:t>Possuir possibilidade de integração com a Secretaria de Segurança Pública, além de enviar mensagens aos usuários cadastrados alertas via aplicativo de mensagens instantâneas.</w:t>
      </w:r>
    </w:p>
    <w:p w14:paraId="6FF35B8C" w14:textId="77777777" w:rsidR="005621FE" w:rsidRDefault="005621FE" w:rsidP="005621FE">
      <w:pPr>
        <w:numPr>
          <w:ilvl w:val="2"/>
          <w:numId w:val="50"/>
        </w:numPr>
        <w:spacing w:line="360" w:lineRule="auto"/>
        <w:jc w:val="both"/>
      </w:pPr>
      <w:r>
        <w:lastRenderedPageBreak/>
        <w:t>A solução deverá identificar por meio de inteligência artificial possíveis veículos clonados, permitindo que o agente de segurança pública tenha acesso aos dados dos veículos e uma imagem panorâmica para uma possível comparação visual dos veículos identificados.</w:t>
      </w:r>
    </w:p>
    <w:p w14:paraId="660BF7B4" w14:textId="77777777" w:rsidR="005621FE" w:rsidRDefault="005621FE" w:rsidP="005621FE">
      <w:pPr>
        <w:widowControl w:val="0"/>
        <w:numPr>
          <w:ilvl w:val="2"/>
          <w:numId w:val="50"/>
        </w:numPr>
        <w:spacing w:line="360" w:lineRule="auto"/>
        <w:jc w:val="both"/>
      </w:pPr>
      <w:r>
        <w:t>Permitir que o agente de segurança pública consiga avaliar um comportamento padrão para realização da abordagem, com o indicativo gráfico de qual câmera o veículo mais passa, dia da semana e hora, aumentando a possibilidade de êxito numa possível abordagem do veículo.</w:t>
      </w:r>
    </w:p>
    <w:p w14:paraId="742A9951" w14:textId="77777777" w:rsidR="005621FE" w:rsidRDefault="005621FE" w:rsidP="005621FE">
      <w:pPr>
        <w:widowControl w:val="0"/>
        <w:numPr>
          <w:ilvl w:val="2"/>
          <w:numId w:val="50"/>
        </w:numPr>
        <w:spacing w:line="360" w:lineRule="auto"/>
        <w:jc w:val="both"/>
      </w:pPr>
      <w:r>
        <w:t xml:space="preserve">Permitir que o agente de segurança consiga visualizar veículos que andam junto (comboio/veículo de apoio) em rotas </w:t>
      </w:r>
      <w:proofErr w:type="spellStart"/>
      <w:proofErr w:type="gramStart"/>
      <w:r>
        <w:t>pré</w:t>
      </w:r>
      <w:proofErr w:type="spellEnd"/>
      <w:r>
        <w:t xml:space="preserve"> determinadas</w:t>
      </w:r>
      <w:proofErr w:type="gramEnd"/>
      <w:r>
        <w:t>, para possível identificação de veículos com descaminho e tráfico de drogas.</w:t>
      </w:r>
    </w:p>
    <w:p w14:paraId="2148ABF8" w14:textId="77777777" w:rsidR="005621FE" w:rsidRDefault="005621FE" w:rsidP="005621FE">
      <w:pPr>
        <w:numPr>
          <w:ilvl w:val="2"/>
          <w:numId w:val="50"/>
        </w:numPr>
        <w:spacing w:line="360" w:lineRule="auto"/>
        <w:jc w:val="both"/>
      </w:pPr>
      <w:r>
        <w:t xml:space="preserve">Permitir o cadastro de comportamentos que caracterizam atividades suspeitas e ao </w:t>
      </w:r>
      <w:proofErr w:type="spellStart"/>
      <w:r>
        <w:t>identiﬁcar</w:t>
      </w:r>
      <w:proofErr w:type="spellEnd"/>
      <w:r>
        <w:t xml:space="preserve"> alguma atividade </w:t>
      </w:r>
      <w:proofErr w:type="spellStart"/>
      <w:r>
        <w:t>notiﬁcará</w:t>
      </w:r>
      <w:proofErr w:type="spellEnd"/>
      <w:r>
        <w:t xml:space="preserve"> os usuários em tempo real, informando a câmera, os dados do veículo e uma foto panorâmica do veículo.</w:t>
      </w:r>
    </w:p>
    <w:p w14:paraId="7BFA002A" w14:textId="77777777" w:rsidR="005621FE" w:rsidRDefault="005621FE" w:rsidP="005621FE">
      <w:pPr>
        <w:widowControl w:val="0"/>
        <w:numPr>
          <w:ilvl w:val="2"/>
          <w:numId w:val="50"/>
        </w:numPr>
        <w:spacing w:line="360" w:lineRule="auto"/>
        <w:jc w:val="both"/>
      </w:pPr>
      <w:r>
        <w:t>A solução deverá permitir consulta do histórico de passagem de veículos, em intervalo a ser definido pelo usuário, mediante a inserção dos seguintes parâmetros, que poderão ser cumulativos:</w:t>
      </w:r>
    </w:p>
    <w:p w14:paraId="40E53881" w14:textId="77777777" w:rsidR="005621FE" w:rsidRDefault="005621FE" w:rsidP="005621FE">
      <w:pPr>
        <w:widowControl w:val="0"/>
        <w:numPr>
          <w:ilvl w:val="3"/>
          <w:numId w:val="50"/>
        </w:numPr>
        <w:spacing w:line="360" w:lineRule="auto"/>
        <w:jc w:val="both"/>
      </w:pPr>
      <w:r>
        <w:t>Placa.</w:t>
      </w:r>
    </w:p>
    <w:p w14:paraId="34B58069" w14:textId="77777777" w:rsidR="005621FE" w:rsidRDefault="005621FE" w:rsidP="005621FE">
      <w:pPr>
        <w:widowControl w:val="0"/>
        <w:numPr>
          <w:ilvl w:val="3"/>
          <w:numId w:val="50"/>
        </w:numPr>
        <w:spacing w:line="360" w:lineRule="auto"/>
        <w:jc w:val="both"/>
      </w:pPr>
      <w:r>
        <w:t>Câmera (ponto de monitoramento).</w:t>
      </w:r>
    </w:p>
    <w:p w14:paraId="320C03ED" w14:textId="77777777" w:rsidR="005621FE" w:rsidRDefault="005621FE" w:rsidP="005621FE">
      <w:pPr>
        <w:widowControl w:val="0"/>
        <w:numPr>
          <w:ilvl w:val="3"/>
          <w:numId w:val="50"/>
        </w:numPr>
        <w:spacing w:line="360" w:lineRule="auto"/>
        <w:jc w:val="both"/>
      </w:pPr>
      <w:r>
        <w:t>Marca e modelo do veículo.</w:t>
      </w:r>
    </w:p>
    <w:p w14:paraId="11FF7564" w14:textId="77777777" w:rsidR="005621FE" w:rsidRDefault="005621FE" w:rsidP="005621FE">
      <w:pPr>
        <w:widowControl w:val="0"/>
        <w:numPr>
          <w:ilvl w:val="3"/>
          <w:numId w:val="50"/>
        </w:numPr>
        <w:spacing w:line="360" w:lineRule="auto"/>
        <w:jc w:val="both"/>
      </w:pPr>
      <w:r>
        <w:t>Cor do veículo.</w:t>
      </w:r>
    </w:p>
    <w:p w14:paraId="10472C16" w14:textId="77777777" w:rsidR="005621FE" w:rsidRDefault="005621FE" w:rsidP="005621FE">
      <w:pPr>
        <w:widowControl w:val="0"/>
        <w:numPr>
          <w:ilvl w:val="3"/>
          <w:numId w:val="50"/>
        </w:numPr>
        <w:spacing w:line="360" w:lineRule="auto"/>
        <w:jc w:val="both"/>
      </w:pPr>
      <w:r>
        <w:t>Município de registro do veículo.</w:t>
      </w:r>
    </w:p>
    <w:p w14:paraId="157308A9" w14:textId="77777777" w:rsidR="005621FE" w:rsidRDefault="005621FE" w:rsidP="005621FE">
      <w:pPr>
        <w:widowControl w:val="0"/>
        <w:numPr>
          <w:ilvl w:val="3"/>
          <w:numId w:val="50"/>
        </w:numPr>
        <w:spacing w:line="360" w:lineRule="auto"/>
        <w:jc w:val="both"/>
      </w:pPr>
      <w:r>
        <w:t>Tipo de veículo (auto ou moto).</w:t>
      </w:r>
    </w:p>
    <w:p w14:paraId="791FE580" w14:textId="77777777" w:rsidR="005621FE" w:rsidRDefault="005621FE" w:rsidP="005621FE">
      <w:pPr>
        <w:widowControl w:val="0"/>
        <w:numPr>
          <w:ilvl w:val="3"/>
          <w:numId w:val="50"/>
        </w:numPr>
        <w:spacing w:line="360" w:lineRule="auto"/>
        <w:jc w:val="both"/>
      </w:pPr>
      <w:r>
        <w:t>Entre períodos, data e hora.</w:t>
      </w:r>
    </w:p>
    <w:p w14:paraId="57B462D9" w14:textId="77777777" w:rsidR="005621FE" w:rsidRDefault="005621FE" w:rsidP="005621FE">
      <w:pPr>
        <w:widowControl w:val="0"/>
        <w:numPr>
          <w:ilvl w:val="2"/>
          <w:numId w:val="50"/>
        </w:numPr>
        <w:spacing w:line="360" w:lineRule="auto"/>
        <w:jc w:val="both"/>
      </w:pPr>
      <w:r>
        <w:t xml:space="preserve">A solução deverá permitir o cadastro de lista de veículos para emissão de notificações quando estes veículos forem identificados, sendo que o cadastro de veículos poderá ser realizado informado a placa completa deixando-a por tempo indeterminado, ou por, placa parcial, modelo, cor, câmera deixando-a por um período </w:t>
      </w:r>
      <w:proofErr w:type="spellStart"/>
      <w:r>
        <w:t>pré</w:t>
      </w:r>
      <w:proofErr w:type="spellEnd"/>
      <w:r>
        <w:t xml:space="preserve"> determinado, podendo ser de 1 (uma) a 24 (vinte e quatro) horas.</w:t>
      </w:r>
    </w:p>
    <w:p w14:paraId="3E4108B5" w14:textId="77777777" w:rsidR="005621FE" w:rsidRDefault="005621FE" w:rsidP="005621FE">
      <w:pPr>
        <w:widowControl w:val="0"/>
        <w:numPr>
          <w:ilvl w:val="3"/>
          <w:numId w:val="50"/>
        </w:numPr>
        <w:spacing w:line="360" w:lineRule="auto"/>
        <w:jc w:val="both"/>
      </w:pPr>
      <w:r>
        <w:lastRenderedPageBreak/>
        <w:t xml:space="preserve">Permitir que o usuário compartilhe para grupos o veículo cadastrado. </w:t>
      </w:r>
    </w:p>
    <w:p w14:paraId="5FF7D47B" w14:textId="77777777" w:rsidR="005621FE" w:rsidRDefault="005621FE" w:rsidP="005621FE">
      <w:pPr>
        <w:widowControl w:val="0"/>
        <w:numPr>
          <w:ilvl w:val="3"/>
          <w:numId w:val="50"/>
        </w:numPr>
        <w:spacing w:line="360" w:lineRule="auto"/>
        <w:jc w:val="both"/>
      </w:pPr>
      <w:r>
        <w:t xml:space="preserve">Os alertas deverão ser enviados por aplicativo de </w:t>
      </w:r>
      <w:proofErr w:type="spellStart"/>
      <w:proofErr w:type="gramStart"/>
      <w:r>
        <w:t>msg</w:t>
      </w:r>
      <w:proofErr w:type="spellEnd"/>
      <w:r>
        <w:t xml:space="preserve">  para</w:t>
      </w:r>
      <w:proofErr w:type="gramEnd"/>
      <w:r>
        <w:t xml:space="preserve"> os dispositivos móveis previamente cadastrados, por e-mail, e alerta visual, onde deverá conter as seguintes informações em sua mensagem:</w:t>
      </w:r>
    </w:p>
    <w:p w14:paraId="419F4C86" w14:textId="77777777" w:rsidR="005621FE" w:rsidRDefault="005621FE" w:rsidP="005621FE">
      <w:pPr>
        <w:widowControl w:val="0"/>
        <w:numPr>
          <w:ilvl w:val="4"/>
          <w:numId w:val="50"/>
        </w:numPr>
        <w:spacing w:line="360" w:lineRule="auto"/>
        <w:jc w:val="both"/>
      </w:pPr>
      <w:r>
        <w:t>Câmera, data e hora, placa, modelo, cor, cidade e estado, além de uma foto panorâmica do veículo.</w:t>
      </w:r>
    </w:p>
    <w:p w14:paraId="1747825B" w14:textId="77777777" w:rsidR="005621FE" w:rsidRDefault="005621FE" w:rsidP="005621FE">
      <w:pPr>
        <w:widowControl w:val="0"/>
        <w:numPr>
          <w:ilvl w:val="2"/>
          <w:numId w:val="50"/>
        </w:numPr>
        <w:spacing w:line="360" w:lineRule="auto"/>
        <w:jc w:val="both"/>
      </w:pPr>
      <w:r>
        <w:t xml:space="preserve">A solução deverá permitir a visualização em interface </w:t>
      </w:r>
      <w:r>
        <w:rPr>
          <w:i/>
        </w:rPr>
        <w:t>web</w:t>
      </w:r>
      <w:r>
        <w:t xml:space="preserve"> das imagens capturadas e das notificações emitidas conforme o perfil de usuário.</w:t>
      </w:r>
    </w:p>
    <w:p w14:paraId="2D609016" w14:textId="77777777" w:rsidR="005621FE" w:rsidRDefault="005621FE" w:rsidP="005621FE">
      <w:pPr>
        <w:widowControl w:val="0"/>
        <w:numPr>
          <w:ilvl w:val="2"/>
          <w:numId w:val="50"/>
        </w:numPr>
        <w:spacing w:line="360" w:lineRule="auto"/>
        <w:jc w:val="both"/>
      </w:pPr>
      <w:r>
        <w:t>Permitir integração via API com outros sistemas.</w:t>
      </w:r>
    </w:p>
    <w:p w14:paraId="6C846A37" w14:textId="77777777" w:rsidR="005621FE" w:rsidRDefault="005621FE" w:rsidP="005621FE">
      <w:pPr>
        <w:widowControl w:val="0"/>
        <w:numPr>
          <w:ilvl w:val="2"/>
          <w:numId w:val="50"/>
        </w:numPr>
        <w:spacing w:line="360" w:lineRule="auto"/>
        <w:jc w:val="both"/>
      </w:pPr>
      <w:r>
        <w:t>Permitir integração com API de clima para atualização automática diária de horário de nascer e pôr do sol.</w:t>
      </w:r>
    </w:p>
    <w:p w14:paraId="2EEBB219" w14:textId="77777777" w:rsidR="005621FE" w:rsidRDefault="005621FE" w:rsidP="005621FE">
      <w:pPr>
        <w:numPr>
          <w:ilvl w:val="2"/>
          <w:numId w:val="50"/>
        </w:numPr>
        <w:spacing w:line="360" w:lineRule="auto"/>
        <w:jc w:val="both"/>
      </w:pPr>
      <w:r>
        <w:t>Exibir informações contendo quantidade total de leituras diária, quantidade de leituras da semana, quantidade de leituras do mês, e o total de leituras realizadas por todas as câmeras individuais ou somando-as às quais o usuário tem acesso;</w:t>
      </w:r>
    </w:p>
    <w:p w14:paraId="231C3523" w14:textId="77777777" w:rsidR="005621FE" w:rsidRDefault="005621FE" w:rsidP="005621FE">
      <w:pPr>
        <w:numPr>
          <w:ilvl w:val="2"/>
          <w:numId w:val="50"/>
        </w:numPr>
        <w:spacing w:line="360" w:lineRule="auto"/>
        <w:jc w:val="both"/>
      </w:pPr>
      <w:r>
        <w:t>Exibir gráficos de leituras realizadas de hora em hora, do dia atual, para fins de gestão do tráfego.</w:t>
      </w:r>
    </w:p>
    <w:p w14:paraId="0C2F4135" w14:textId="77777777" w:rsidR="005621FE" w:rsidRDefault="005621FE" w:rsidP="005621FE">
      <w:pPr>
        <w:numPr>
          <w:ilvl w:val="2"/>
          <w:numId w:val="50"/>
        </w:numPr>
        <w:spacing w:line="360" w:lineRule="auto"/>
        <w:jc w:val="both"/>
      </w:pPr>
      <w:r>
        <w:t>Exibir gráficos de leituras dos últimos 7 (sete) dias, separados por dia.</w:t>
      </w:r>
    </w:p>
    <w:p w14:paraId="0BE5384B" w14:textId="77777777" w:rsidR="005621FE" w:rsidRDefault="005621FE" w:rsidP="005621FE">
      <w:pPr>
        <w:numPr>
          <w:ilvl w:val="2"/>
          <w:numId w:val="50"/>
        </w:numPr>
        <w:spacing w:line="360" w:lineRule="auto"/>
        <w:jc w:val="both"/>
      </w:pPr>
      <w:r>
        <w:t xml:space="preserve">A CONTRATADA deverá prover a infraestrutura de </w:t>
      </w:r>
      <w:r>
        <w:rPr>
          <w:i/>
        </w:rPr>
        <w:t xml:space="preserve">backup </w:t>
      </w:r>
      <w:r>
        <w:t>dos dados de forma a viabilizar a recuperação das informações em caso de perda.</w:t>
      </w:r>
    </w:p>
    <w:p w14:paraId="73AD44E6" w14:textId="77777777" w:rsidR="005621FE" w:rsidRPr="0094195F" w:rsidRDefault="005621FE" w:rsidP="005621FE">
      <w:pPr>
        <w:numPr>
          <w:ilvl w:val="2"/>
          <w:numId w:val="50"/>
        </w:numPr>
        <w:spacing w:line="360" w:lineRule="auto"/>
        <w:jc w:val="both"/>
      </w:pPr>
      <w:r>
        <w:t>A CONTRATADA deverá fornecer suporte técnico para o SOFTWARE</w:t>
      </w:r>
    </w:p>
    <w:p w14:paraId="59391979" w14:textId="77777777" w:rsidR="005621FE" w:rsidRDefault="005621FE" w:rsidP="005621FE">
      <w:pPr>
        <w:numPr>
          <w:ilvl w:val="2"/>
          <w:numId w:val="50"/>
        </w:numPr>
        <w:spacing w:line="360" w:lineRule="auto"/>
        <w:jc w:val="both"/>
      </w:pPr>
      <w:r>
        <w:t>A CONTRATADA deverá instalar os itens, de modo a garantir um bom ângulo para as câmeras tanto de monitoramento quanto para as leituras de placas.</w:t>
      </w:r>
    </w:p>
    <w:p w14:paraId="7E9322C6" w14:textId="77777777" w:rsidR="005621FE" w:rsidRPr="003D5E37" w:rsidRDefault="005621FE" w:rsidP="005621FE">
      <w:pPr>
        <w:numPr>
          <w:ilvl w:val="2"/>
          <w:numId w:val="50"/>
        </w:numPr>
        <w:spacing w:line="360" w:lineRule="auto"/>
        <w:jc w:val="both"/>
      </w:pPr>
      <w:r>
        <w:t>Será disponibilizado poste e ponto de energia elétrica para cada local a cargo da contratante</w:t>
      </w:r>
      <w:proofErr w:type="gramStart"/>
      <w:r>
        <w:t>. .</w:t>
      </w:r>
      <w:proofErr w:type="gramEnd"/>
    </w:p>
    <w:p w14:paraId="6DAA14BE" w14:textId="77777777" w:rsidR="005621FE" w:rsidRDefault="005621FE" w:rsidP="005621FE">
      <w:pPr>
        <w:spacing w:line="360" w:lineRule="auto"/>
        <w:ind w:left="2160"/>
        <w:jc w:val="both"/>
      </w:pPr>
    </w:p>
    <w:p w14:paraId="30EA9EF5" w14:textId="77777777" w:rsidR="005621FE" w:rsidRDefault="005621FE" w:rsidP="005621FE">
      <w:pPr>
        <w:spacing w:line="360" w:lineRule="auto"/>
        <w:ind w:left="2160"/>
        <w:jc w:val="both"/>
      </w:pPr>
    </w:p>
    <w:p w14:paraId="33E0E011" w14:textId="77777777" w:rsidR="005621FE" w:rsidRDefault="005621FE" w:rsidP="005621FE">
      <w:pPr>
        <w:pStyle w:val="Ttulo4"/>
        <w:numPr>
          <w:ilvl w:val="0"/>
          <w:numId w:val="50"/>
        </w:numPr>
        <w:spacing w:before="280" w:after="80" w:line="360" w:lineRule="auto"/>
        <w:jc w:val="both"/>
        <w:rPr>
          <w:b/>
          <w:color w:val="000000"/>
        </w:rPr>
      </w:pPr>
      <w:bookmarkStart w:id="74" w:name="_heading=h.eg6vd9re5e8d" w:colFirst="0" w:colLast="0"/>
      <w:bookmarkEnd w:id="74"/>
      <w:r w:rsidRPr="00DD385F">
        <w:rPr>
          <w:b/>
          <w:color w:val="000000"/>
        </w:rPr>
        <w:lastRenderedPageBreak/>
        <w:t xml:space="preserve">LOCAIS A SEREM MONITORADOS </w:t>
      </w:r>
    </w:p>
    <w:p w14:paraId="5500B574" w14:textId="14F8351A" w:rsidR="005621FE" w:rsidRDefault="005621FE" w:rsidP="005621FE">
      <w:pPr>
        <w:pStyle w:val="Ttulo4"/>
        <w:spacing w:line="360" w:lineRule="auto"/>
        <w:ind w:left="425"/>
        <w:jc w:val="both"/>
      </w:pPr>
      <w:r w:rsidRPr="00DD385F">
        <w:rPr>
          <w:b/>
          <w:color w:val="000000"/>
        </w:rPr>
        <w:t>Os locais serão disponibilizados de acordo com a conveniência e a disponibilidade pela contratante no momento de sua implantação sendo disponibilizado endereço</w:t>
      </w:r>
      <w:r w:rsidR="0086434C">
        <w:rPr>
          <w:b/>
          <w:color w:val="000000"/>
        </w:rPr>
        <w:t>,</w:t>
      </w:r>
      <w:r w:rsidRPr="00DD385F">
        <w:rPr>
          <w:b/>
          <w:color w:val="000000"/>
        </w:rPr>
        <w:t xml:space="preserve"> poste e energia elétrica. </w:t>
      </w:r>
    </w:p>
    <w:bookmarkEnd w:id="63"/>
    <w:p w14:paraId="227AFC68" w14:textId="75B6B9ED" w:rsidR="00912E6D" w:rsidRPr="005621FE" w:rsidRDefault="00912E6D" w:rsidP="005621FE">
      <w:pPr>
        <w:tabs>
          <w:tab w:val="left" w:pos="5823"/>
        </w:tabs>
        <w:rPr>
          <w:rFonts w:ascii="Arial" w:eastAsia="MS Mincho" w:hAnsi="Arial" w:cs="Arial"/>
          <w:sz w:val="20"/>
          <w:szCs w:val="20"/>
        </w:rPr>
      </w:pPr>
    </w:p>
    <w:sectPr w:rsidR="00912E6D" w:rsidRPr="005621FE" w:rsidSect="005621FE">
      <w:headerReference w:type="even" r:id="rId52"/>
      <w:headerReference w:type="default" r:id="rId53"/>
      <w:footerReference w:type="even" r:id="rId54"/>
      <w:footerReference w:type="default" r:id="rId55"/>
      <w:headerReference w:type="first" r:id="rId56"/>
      <w:footerReference w:type="first" r:id="rId57"/>
      <w:pgSz w:w="11900" w:h="16860"/>
      <w:pgMar w:top="160" w:right="6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EE4D4" w14:textId="77777777" w:rsidR="004F705B" w:rsidRDefault="004F705B">
      <w:r>
        <w:separator/>
      </w:r>
    </w:p>
  </w:endnote>
  <w:endnote w:type="continuationSeparator" w:id="0">
    <w:p w14:paraId="3762A49F" w14:textId="77777777" w:rsidR="004F705B" w:rsidRDefault="004F705B">
      <w:r>
        <w:continuationSeparator/>
      </w:r>
    </w:p>
  </w:endnote>
  <w:endnote w:type="continuationNotice" w:id="1">
    <w:p w14:paraId="1626F18D" w14:textId="77777777" w:rsidR="004F705B" w:rsidRDefault="004F7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6F5436" w:rsidRDefault="006F543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6F5436" w:rsidRDefault="006F5436"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6F5436" w:rsidRPr="00FA4F45" w:rsidRDefault="006F5436"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6F5436" w:rsidRPr="00B9651D" w:rsidRDefault="006F5436"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75" w:name="_Hlk135299703" w:displacedByCustomXml="next"/>
    </w:sdtContent>
  </w:sdt>
  <w:bookmarkEnd w:id="7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6F5436" w:rsidRDefault="006F54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6EB42" w14:textId="77777777" w:rsidR="004F705B" w:rsidRDefault="004F705B">
      <w:r>
        <w:separator/>
      </w:r>
    </w:p>
  </w:footnote>
  <w:footnote w:type="continuationSeparator" w:id="0">
    <w:p w14:paraId="5216E8F2" w14:textId="77777777" w:rsidR="004F705B" w:rsidRDefault="004F705B">
      <w:r>
        <w:continuationSeparator/>
      </w:r>
    </w:p>
  </w:footnote>
  <w:footnote w:type="continuationNotice" w:id="1">
    <w:p w14:paraId="3BD2ABF1" w14:textId="77777777" w:rsidR="004F705B" w:rsidRDefault="004F7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6F5436" w:rsidRDefault="006F54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6F5436" w:rsidRPr="00C6099A" w:rsidRDefault="006F5436"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6F5436" w:rsidRPr="00FA4F45" w:rsidRDefault="006F5436"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6F5436" w:rsidRPr="00FA4F45" w:rsidRDefault="006F5436"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6F5436" w:rsidRPr="00FA4F45" w:rsidRDefault="006F5436"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6F5436" w:rsidRDefault="006F5436" w:rsidP="00FA4F45">
                            <w:pPr>
                              <w:rPr>
                                <w:rFonts w:ascii="Arial" w:hAnsi="Arial" w:cs="Arial"/>
                                <w:sz w:val="32"/>
                                <w:szCs w:val="32"/>
                              </w:rPr>
                            </w:pPr>
                          </w:p>
                          <w:p w14:paraId="4A3C3C70" w14:textId="77777777" w:rsidR="006F5436" w:rsidRPr="001071A5" w:rsidRDefault="006F5436" w:rsidP="00FA4F45">
                            <w:pPr>
                              <w:rPr>
                                <w:rFonts w:ascii="Arial" w:hAnsi="Arial" w:cs="Arial"/>
                                <w:sz w:val="28"/>
                                <w:szCs w:val="28"/>
                              </w:rPr>
                            </w:pPr>
                          </w:p>
                          <w:p w14:paraId="03E764CA" w14:textId="77777777" w:rsidR="006F5436" w:rsidRDefault="006F5436"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6F5436" w:rsidRPr="00FA4F45" w:rsidRDefault="006F5436"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6F5436" w:rsidRPr="00FA4F45" w:rsidRDefault="006F5436"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6F5436" w:rsidRPr="00FA4F45" w:rsidRDefault="006F5436"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6F5436" w:rsidRDefault="006F5436" w:rsidP="00FA4F45">
                      <w:pPr>
                        <w:rPr>
                          <w:rFonts w:ascii="Arial" w:hAnsi="Arial" w:cs="Arial"/>
                          <w:sz w:val="32"/>
                          <w:szCs w:val="32"/>
                        </w:rPr>
                      </w:pPr>
                    </w:p>
                    <w:p w14:paraId="4A3C3C70" w14:textId="77777777" w:rsidR="006F5436" w:rsidRPr="001071A5" w:rsidRDefault="006F5436" w:rsidP="00FA4F45">
                      <w:pPr>
                        <w:rPr>
                          <w:rFonts w:ascii="Arial" w:hAnsi="Arial" w:cs="Arial"/>
                          <w:sz w:val="28"/>
                          <w:szCs w:val="28"/>
                        </w:rPr>
                      </w:pPr>
                    </w:p>
                    <w:p w14:paraId="03E764CA" w14:textId="77777777" w:rsidR="006F5436" w:rsidRDefault="006F5436" w:rsidP="00FA4F45"/>
                  </w:txbxContent>
                </v:textbox>
              </v:shape>
            </v:group>
          </w:pict>
        </mc:Fallback>
      </mc:AlternateContent>
    </w:r>
  </w:p>
  <w:p w14:paraId="789021E0" w14:textId="77777777" w:rsidR="006F5436" w:rsidRDefault="006F5436" w:rsidP="00FA4F45">
    <w:pPr>
      <w:pStyle w:val="Cabealho"/>
    </w:pPr>
  </w:p>
  <w:p w14:paraId="4C707DF1" w14:textId="77777777" w:rsidR="006F5436" w:rsidRDefault="006F5436" w:rsidP="00FA4F45">
    <w:pPr>
      <w:pStyle w:val="Cabealho"/>
    </w:pPr>
  </w:p>
  <w:p w14:paraId="129C723A" w14:textId="77777777" w:rsidR="006F5436" w:rsidRDefault="006F5436" w:rsidP="00FA4F45">
    <w:pPr>
      <w:pStyle w:val="Cabealho"/>
    </w:pPr>
  </w:p>
  <w:p w14:paraId="36411352" w14:textId="77777777" w:rsidR="006F5436" w:rsidRDefault="006F5436"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6F5436" w:rsidRPr="00C6099A" w:rsidRDefault="006F5436"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6F5436" w:rsidRPr="00FA4F45" w:rsidRDefault="006F5436"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6F5436" w:rsidRPr="00FA4F45" w:rsidRDefault="006F5436"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6F5436" w:rsidRPr="00FA4F45" w:rsidRDefault="006F5436"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6F5436" w:rsidRDefault="006F5436" w:rsidP="00335555">
                            <w:pPr>
                              <w:rPr>
                                <w:rFonts w:ascii="Arial" w:hAnsi="Arial" w:cs="Arial"/>
                                <w:sz w:val="32"/>
                                <w:szCs w:val="32"/>
                              </w:rPr>
                            </w:pPr>
                          </w:p>
                          <w:p w14:paraId="316F14EF" w14:textId="77777777" w:rsidR="006F5436" w:rsidRPr="001071A5" w:rsidRDefault="006F5436" w:rsidP="00335555">
                            <w:pPr>
                              <w:rPr>
                                <w:rFonts w:ascii="Arial" w:hAnsi="Arial" w:cs="Arial"/>
                                <w:sz w:val="28"/>
                                <w:szCs w:val="28"/>
                              </w:rPr>
                            </w:pPr>
                          </w:p>
                          <w:p w14:paraId="0D82DCD5" w14:textId="77777777" w:rsidR="006F5436" w:rsidRDefault="006F5436"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6F5436" w:rsidRPr="00FA4F45" w:rsidRDefault="006F5436"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6F5436" w:rsidRPr="00FA4F45" w:rsidRDefault="006F5436"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6F5436" w:rsidRPr="00FA4F45" w:rsidRDefault="006F5436"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6F5436" w:rsidRDefault="006F5436" w:rsidP="00335555">
                      <w:pPr>
                        <w:rPr>
                          <w:rFonts w:ascii="Arial" w:hAnsi="Arial" w:cs="Arial"/>
                          <w:sz w:val="32"/>
                          <w:szCs w:val="32"/>
                        </w:rPr>
                      </w:pPr>
                    </w:p>
                    <w:p w14:paraId="316F14EF" w14:textId="77777777" w:rsidR="006F5436" w:rsidRPr="001071A5" w:rsidRDefault="006F5436" w:rsidP="00335555">
                      <w:pPr>
                        <w:rPr>
                          <w:rFonts w:ascii="Arial" w:hAnsi="Arial" w:cs="Arial"/>
                          <w:sz w:val="28"/>
                          <w:szCs w:val="28"/>
                        </w:rPr>
                      </w:pPr>
                    </w:p>
                    <w:p w14:paraId="0D82DCD5" w14:textId="77777777" w:rsidR="006F5436" w:rsidRDefault="006F5436" w:rsidP="00335555"/>
                  </w:txbxContent>
                </v:textbox>
              </v:shape>
            </v:group>
          </w:pict>
        </mc:Fallback>
      </mc:AlternateContent>
    </w:r>
  </w:p>
  <w:p w14:paraId="6B0447D1" w14:textId="313CF745" w:rsidR="006F5436" w:rsidRDefault="006F5436">
    <w:pPr>
      <w:pStyle w:val="Cabealho"/>
    </w:pPr>
  </w:p>
  <w:p w14:paraId="0AE6D3C8" w14:textId="54575E98" w:rsidR="006F5436" w:rsidRDefault="006F5436">
    <w:pPr>
      <w:pStyle w:val="Cabealho"/>
    </w:pPr>
  </w:p>
  <w:p w14:paraId="36D4DD3D" w14:textId="77777777" w:rsidR="006F5436" w:rsidRDefault="006F54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3879FC"/>
    <w:multiLevelType w:val="multilevel"/>
    <w:tmpl w:val="69266EB4"/>
    <w:lvl w:ilvl="0">
      <w:start w:val="1"/>
      <w:numFmt w:val="decimal"/>
      <w:lvlText w:val="%1"/>
      <w:lvlJc w:val="left"/>
      <w:pPr>
        <w:ind w:left="1397" w:hanging="432"/>
      </w:pPr>
      <w:rPr>
        <w:rFonts w:hint="default"/>
        <w:lang w:val="pt-PT" w:eastAsia="en-US" w:bidi="ar-SA"/>
      </w:rPr>
    </w:lvl>
    <w:lvl w:ilvl="1">
      <w:start w:val="1"/>
      <w:numFmt w:val="decimal"/>
      <w:lvlText w:val="%1.%2."/>
      <w:lvlJc w:val="left"/>
      <w:pPr>
        <w:ind w:left="1397" w:hanging="432"/>
      </w:pPr>
      <w:rPr>
        <w:rFonts w:ascii="Times New Roman" w:eastAsia="Times New Roman" w:hAnsi="Times New Roman" w:cs="Times New Roman" w:hint="default"/>
        <w:spacing w:val="-2"/>
        <w:w w:val="95"/>
        <w:sz w:val="24"/>
        <w:szCs w:val="24"/>
        <w:lang w:val="pt-PT" w:eastAsia="en-US" w:bidi="ar-SA"/>
      </w:rPr>
    </w:lvl>
    <w:lvl w:ilvl="2">
      <w:numFmt w:val="bullet"/>
      <w:lvlText w:val="-"/>
      <w:lvlJc w:val="left"/>
      <w:pPr>
        <w:ind w:left="1397" w:hanging="140"/>
      </w:pPr>
      <w:rPr>
        <w:rFonts w:ascii="Times New Roman" w:eastAsia="Times New Roman" w:hAnsi="Times New Roman" w:cs="Times New Roman" w:hint="default"/>
        <w:w w:val="94"/>
        <w:sz w:val="24"/>
        <w:szCs w:val="24"/>
        <w:lang w:val="pt-PT" w:eastAsia="en-US" w:bidi="ar-SA"/>
      </w:rPr>
    </w:lvl>
    <w:lvl w:ilvl="3">
      <w:numFmt w:val="bullet"/>
      <w:lvlText w:val="•"/>
      <w:lvlJc w:val="left"/>
      <w:pPr>
        <w:ind w:left="4039" w:hanging="140"/>
      </w:pPr>
      <w:rPr>
        <w:rFonts w:hint="default"/>
        <w:lang w:val="pt-PT" w:eastAsia="en-US" w:bidi="ar-SA"/>
      </w:rPr>
    </w:lvl>
    <w:lvl w:ilvl="4">
      <w:numFmt w:val="bullet"/>
      <w:lvlText w:val="•"/>
      <w:lvlJc w:val="left"/>
      <w:pPr>
        <w:ind w:left="4919" w:hanging="140"/>
      </w:pPr>
      <w:rPr>
        <w:rFonts w:hint="default"/>
        <w:lang w:val="pt-PT" w:eastAsia="en-US" w:bidi="ar-SA"/>
      </w:rPr>
    </w:lvl>
    <w:lvl w:ilvl="5">
      <w:numFmt w:val="bullet"/>
      <w:lvlText w:val="•"/>
      <w:lvlJc w:val="left"/>
      <w:pPr>
        <w:ind w:left="5799" w:hanging="140"/>
      </w:pPr>
      <w:rPr>
        <w:rFonts w:hint="default"/>
        <w:lang w:val="pt-PT" w:eastAsia="en-US" w:bidi="ar-SA"/>
      </w:rPr>
    </w:lvl>
    <w:lvl w:ilvl="6">
      <w:numFmt w:val="bullet"/>
      <w:lvlText w:val="•"/>
      <w:lvlJc w:val="left"/>
      <w:pPr>
        <w:ind w:left="6679" w:hanging="140"/>
      </w:pPr>
      <w:rPr>
        <w:rFonts w:hint="default"/>
        <w:lang w:val="pt-PT" w:eastAsia="en-US" w:bidi="ar-SA"/>
      </w:rPr>
    </w:lvl>
    <w:lvl w:ilvl="7">
      <w:numFmt w:val="bullet"/>
      <w:lvlText w:val="•"/>
      <w:lvlJc w:val="left"/>
      <w:pPr>
        <w:ind w:left="7559" w:hanging="140"/>
      </w:pPr>
      <w:rPr>
        <w:rFonts w:hint="default"/>
        <w:lang w:val="pt-PT" w:eastAsia="en-US" w:bidi="ar-SA"/>
      </w:rPr>
    </w:lvl>
    <w:lvl w:ilvl="8">
      <w:numFmt w:val="bullet"/>
      <w:lvlText w:val="•"/>
      <w:lvlJc w:val="left"/>
      <w:pPr>
        <w:ind w:left="8439" w:hanging="140"/>
      </w:pPr>
      <w:rPr>
        <w:rFonts w:hint="default"/>
        <w:lang w:val="pt-PT" w:eastAsia="en-US" w:bidi="ar-SA"/>
      </w:rPr>
    </w:lvl>
  </w:abstractNum>
  <w:abstractNum w:abstractNumId="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68070D"/>
    <w:multiLevelType w:val="multilevel"/>
    <w:tmpl w:val="5B0EB64A"/>
    <w:lvl w:ilvl="0">
      <w:start w:val="10"/>
      <w:numFmt w:val="decimal"/>
      <w:lvlText w:val="%1"/>
      <w:lvlJc w:val="left"/>
      <w:pPr>
        <w:ind w:left="2117" w:hanging="720"/>
      </w:pPr>
      <w:rPr>
        <w:rFonts w:hint="default"/>
        <w:lang w:val="pt-PT" w:eastAsia="en-US" w:bidi="ar-SA"/>
      </w:rPr>
    </w:lvl>
    <w:lvl w:ilvl="1">
      <w:start w:val="1"/>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4543" w:hanging="720"/>
      </w:pPr>
      <w:rPr>
        <w:rFonts w:hint="default"/>
        <w:lang w:val="pt-PT" w:eastAsia="en-US" w:bidi="ar-SA"/>
      </w:rPr>
    </w:lvl>
    <w:lvl w:ilvl="4">
      <w:numFmt w:val="bullet"/>
      <w:lvlText w:val="•"/>
      <w:lvlJc w:val="left"/>
      <w:pPr>
        <w:ind w:left="5351" w:hanging="720"/>
      </w:pPr>
      <w:rPr>
        <w:rFonts w:hint="default"/>
        <w:lang w:val="pt-PT" w:eastAsia="en-US" w:bidi="ar-SA"/>
      </w:rPr>
    </w:lvl>
    <w:lvl w:ilvl="5">
      <w:numFmt w:val="bullet"/>
      <w:lvlText w:val="•"/>
      <w:lvlJc w:val="left"/>
      <w:pPr>
        <w:ind w:left="6159" w:hanging="720"/>
      </w:pPr>
      <w:rPr>
        <w:rFonts w:hint="default"/>
        <w:lang w:val="pt-PT" w:eastAsia="en-US" w:bidi="ar-SA"/>
      </w:rPr>
    </w:lvl>
    <w:lvl w:ilvl="6">
      <w:numFmt w:val="bullet"/>
      <w:lvlText w:val="•"/>
      <w:lvlJc w:val="left"/>
      <w:pPr>
        <w:ind w:left="6967" w:hanging="720"/>
      </w:pPr>
      <w:rPr>
        <w:rFonts w:hint="default"/>
        <w:lang w:val="pt-PT" w:eastAsia="en-US" w:bidi="ar-SA"/>
      </w:rPr>
    </w:lvl>
    <w:lvl w:ilvl="7">
      <w:numFmt w:val="bullet"/>
      <w:lvlText w:val="•"/>
      <w:lvlJc w:val="left"/>
      <w:pPr>
        <w:ind w:left="7775" w:hanging="720"/>
      </w:pPr>
      <w:rPr>
        <w:rFonts w:hint="default"/>
        <w:lang w:val="pt-PT" w:eastAsia="en-US" w:bidi="ar-SA"/>
      </w:rPr>
    </w:lvl>
    <w:lvl w:ilvl="8">
      <w:numFmt w:val="bullet"/>
      <w:lvlText w:val="•"/>
      <w:lvlJc w:val="left"/>
      <w:pPr>
        <w:ind w:left="8583" w:hanging="720"/>
      </w:pPr>
      <w:rPr>
        <w:rFonts w:hint="default"/>
        <w:lang w:val="pt-PT" w:eastAsia="en-US" w:bidi="ar-SA"/>
      </w:rPr>
    </w:lvl>
  </w:abstractNum>
  <w:abstractNum w:abstractNumId="6" w15:restartNumberingAfterBreak="0">
    <w:nsid w:val="2CB30F44"/>
    <w:multiLevelType w:val="multilevel"/>
    <w:tmpl w:val="E458A060"/>
    <w:lvl w:ilvl="0">
      <w:start w:val="17"/>
      <w:numFmt w:val="decimal"/>
      <w:lvlText w:val="%1"/>
      <w:lvlJc w:val="left"/>
      <w:pPr>
        <w:ind w:left="2117" w:hanging="720"/>
      </w:pPr>
      <w:rPr>
        <w:rFonts w:hint="default"/>
        <w:lang w:val="pt-PT" w:eastAsia="en-US" w:bidi="ar-SA"/>
      </w:rPr>
    </w:lvl>
    <w:lvl w:ilvl="1">
      <w:start w:val="1"/>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4543" w:hanging="720"/>
      </w:pPr>
      <w:rPr>
        <w:rFonts w:hint="default"/>
        <w:lang w:val="pt-PT" w:eastAsia="en-US" w:bidi="ar-SA"/>
      </w:rPr>
    </w:lvl>
    <w:lvl w:ilvl="4">
      <w:numFmt w:val="bullet"/>
      <w:lvlText w:val="•"/>
      <w:lvlJc w:val="left"/>
      <w:pPr>
        <w:ind w:left="5351" w:hanging="720"/>
      </w:pPr>
      <w:rPr>
        <w:rFonts w:hint="default"/>
        <w:lang w:val="pt-PT" w:eastAsia="en-US" w:bidi="ar-SA"/>
      </w:rPr>
    </w:lvl>
    <w:lvl w:ilvl="5">
      <w:numFmt w:val="bullet"/>
      <w:lvlText w:val="•"/>
      <w:lvlJc w:val="left"/>
      <w:pPr>
        <w:ind w:left="6159" w:hanging="720"/>
      </w:pPr>
      <w:rPr>
        <w:rFonts w:hint="default"/>
        <w:lang w:val="pt-PT" w:eastAsia="en-US" w:bidi="ar-SA"/>
      </w:rPr>
    </w:lvl>
    <w:lvl w:ilvl="6">
      <w:numFmt w:val="bullet"/>
      <w:lvlText w:val="•"/>
      <w:lvlJc w:val="left"/>
      <w:pPr>
        <w:ind w:left="6967" w:hanging="720"/>
      </w:pPr>
      <w:rPr>
        <w:rFonts w:hint="default"/>
        <w:lang w:val="pt-PT" w:eastAsia="en-US" w:bidi="ar-SA"/>
      </w:rPr>
    </w:lvl>
    <w:lvl w:ilvl="7">
      <w:numFmt w:val="bullet"/>
      <w:lvlText w:val="•"/>
      <w:lvlJc w:val="left"/>
      <w:pPr>
        <w:ind w:left="7775" w:hanging="720"/>
      </w:pPr>
      <w:rPr>
        <w:rFonts w:hint="default"/>
        <w:lang w:val="pt-PT" w:eastAsia="en-US" w:bidi="ar-SA"/>
      </w:rPr>
    </w:lvl>
    <w:lvl w:ilvl="8">
      <w:numFmt w:val="bullet"/>
      <w:lvlText w:val="•"/>
      <w:lvlJc w:val="left"/>
      <w:pPr>
        <w:ind w:left="8583" w:hanging="720"/>
      </w:pPr>
      <w:rPr>
        <w:rFonts w:hint="default"/>
        <w:lang w:val="pt-PT" w:eastAsia="en-US" w:bidi="ar-SA"/>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E0637A4"/>
    <w:multiLevelType w:val="multilevel"/>
    <w:tmpl w:val="F84640F2"/>
    <w:lvl w:ilvl="0">
      <w:start w:val="7"/>
      <w:numFmt w:val="decimal"/>
      <w:lvlText w:val="%1"/>
      <w:lvlJc w:val="left"/>
      <w:pPr>
        <w:ind w:left="1397" w:hanging="432"/>
        <w:jc w:val="right"/>
      </w:pPr>
      <w:rPr>
        <w:rFonts w:hint="default"/>
        <w:lang w:val="pt-PT" w:eastAsia="en-US" w:bidi="ar-SA"/>
      </w:rPr>
    </w:lvl>
    <w:lvl w:ilvl="1">
      <w:start w:val="1"/>
      <w:numFmt w:val="decimal"/>
      <w:lvlText w:val="%1.%2."/>
      <w:lvlJc w:val="left"/>
      <w:pPr>
        <w:ind w:left="1397" w:hanging="432"/>
      </w:pPr>
      <w:rPr>
        <w:rFonts w:ascii="Times New Roman" w:eastAsia="Times New Roman" w:hAnsi="Times New Roman" w:cs="Times New Roman" w:hint="default"/>
        <w:spacing w:val="-2"/>
        <w:w w:val="95"/>
        <w:sz w:val="24"/>
        <w:szCs w:val="24"/>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3915" w:hanging="720"/>
      </w:pPr>
      <w:rPr>
        <w:rFonts w:hint="default"/>
        <w:lang w:val="pt-PT" w:eastAsia="en-US" w:bidi="ar-SA"/>
      </w:rPr>
    </w:lvl>
    <w:lvl w:ilvl="4">
      <w:numFmt w:val="bullet"/>
      <w:lvlText w:val="•"/>
      <w:lvlJc w:val="left"/>
      <w:pPr>
        <w:ind w:left="4813" w:hanging="720"/>
      </w:pPr>
      <w:rPr>
        <w:rFonts w:hint="default"/>
        <w:lang w:val="pt-PT" w:eastAsia="en-US" w:bidi="ar-SA"/>
      </w:rPr>
    </w:lvl>
    <w:lvl w:ilvl="5">
      <w:numFmt w:val="bullet"/>
      <w:lvlText w:val="•"/>
      <w:lvlJc w:val="left"/>
      <w:pPr>
        <w:ind w:left="5710" w:hanging="720"/>
      </w:pPr>
      <w:rPr>
        <w:rFonts w:hint="default"/>
        <w:lang w:val="pt-PT" w:eastAsia="en-US" w:bidi="ar-SA"/>
      </w:rPr>
    </w:lvl>
    <w:lvl w:ilvl="6">
      <w:numFmt w:val="bullet"/>
      <w:lvlText w:val="•"/>
      <w:lvlJc w:val="left"/>
      <w:pPr>
        <w:ind w:left="6608" w:hanging="720"/>
      </w:pPr>
      <w:rPr>
        <w:rFonts w:hint="default"/>
        <w:lang w:val="pt-PT" w:eastAsia="en-US" w:bidi="ar-SA"/>
      </w:rPr>
    </w:lvl>
    <w:lvl w:ilvl="7">
      <w:numFmt w:val="bullet"/>
      <w:lvlText w:val="•"/>
      <w:lvlJc w:val="left"/>
      <w:pPr>
        <w:ind w:left="7506" w:hanging="720"/>
      </w:pPr>
      <w:rPr>
        <w:rFonts w:hint="default"/>
        <w:lang w:val="pt-PT" w:eastAsia="en-US" w:bidi="ar-SA"/>
      </w:rPr>
    </w:lvl>
    <w:lvl w:ilvl="8">
      <w:numFmt w:val="bullet"/>
      <w:lvlText w:val="•"/>
      <w:lvlJc w:val="left"/>
      <w:pPr>
        <w:ind w:left="8403" w:hanging="720"/>
      </w:pPr>
      <w:rPr>
        <w:rFonts w:hint="default"/>
        <w:lang w:val="pt-PT" w:eastAsia="en-US" w:bidi="ar-SA"/>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0E2861"/>
    <w:multiLevelType w:val="multilevel"/>
    <w:tmpl w:val="F048B912"/>
    <w:lvl w:ilvl="0">
      <w:start w:val="8"/>
      <w:numFmt w:val="decimal"/>
      <w:lvlText w:val="%1"/>
      <w:lvlJc w:val="left"/>
      <w:pPr>
        <w:ind w:left="2098" w:hanging="989"/>
      </w:pPr>
      <w:rPr>
        <w:rFonts w:hint="default"/>
        <w:lang w:val="pt-PT" w:eastAsia="en-US" w:bidi="ar-SA"/>
      </w:rPr>
    </w:lvl>
    <w:lvl w:ilvl="1">
      <w:start w:val="1"/>
      <w:numFmt w:val="decimal"/>
      <w:lvlText w:val="%1.%2"/>
      <w:lvlJc w:val="left"/>
      <w:pPr>
        <w:ind w:left="2098" w:hanging="989"/>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1814" w:hanging="995"/>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3899" w:hanging="995"/>
      </w:pPr>
      <w:rPr>
        <w:rFonts w:hint="default"/>
        <w:lang w:val="pt-PT" w:eastAsia="en-US" w:bidi="ar-SA"/>
      </w:rPr>
    </w:lvl>
    <w:lvl w:ilvl="4">
      <w:numFmt w:val="bullet"/>
      <w:lvlText w:val="•"/>
      <w:lvlJc w:val="left"/>
      <w:pPr>
        <w:ind w:left="4799" w:hanging="995"/>
      </w:pPr>
      <w:rPr>
        <w:rFonts w:hint="default"/>
        <w:lang w:val="pt-PT" w:eastAsia="en-US" w:bidi="ar-SA"/>
      </w:rPr>
    </w:lvl>
    <w:lvl w:ilvl="5">
      <w:numFmt w:val="bullet"/>
      <w:lvlText w:val="•"/>
      <w:lvlJc w:val="left"/>
      <w:pPr>
        <w:ind w:left="5699" w:hanging="995"/>
      </w:pPr>
      <w:rPr>
        <w:rFonts w:hint="default"/>
        <w:lang w:val="pt-PT" w:eastAsia="en-US" w:bidi="ar-SA"/>
      </w:rPr>
    </w:lvl>
    <w:lvl w:ilvl="6">
      <w:numFmt w:val="bullet"/>
      <w:lvlText w:val="•"/>
      <w:lvlJc w:val="left"/>
      <w:pPr>
        <w:ind w:left="6599" w:hanging="995"/>
      </w:pPr>
      <w:rPr>
        <w:rFonts w:hint="default"/>
        <w:lang w:val="pt-PT" w:eastAsia="en-US" w:bidi="ar-SA"/>
      </w:rPr>
    </w:lvl>
    <w:lvl w:ilvl="7">
      <w:numFmt w:val="bullet"/>
      <w:lvlText w:val="•"/>
      <w:lvlJc w:val="left"/>
      <w:pPr>
        <w:ind w:left="7499" w:hanging="995"/>
      </w:pPr>
      <w:rPr>
        <w:rFonts w:hint="default"/>
        <w:lang w:val="pt-PT" w:eastAsia="en-US" w:bidi="ar-SA"/>
      </w:rPr>
    </w:lvl>
    <w:lvl w:ilvl="8">
      <w:numFmt w:val="bullet"/>
      <w:lvlText w:val="•"/>
      <w:lvlJc w:val="left"/>
      <w:pPr>
        <w:ind w:left="8399" w:hanging="995"/>
      </w:pPr>
      <w:rPr>
        <w:rFonts w:hint="default"/>
        <w:lang w:val="pt-PT" w:eastAsia="en-US" w:bidi="ar-SA"/>
      </w:rPr>
    </w:lvl>
  </w:abstractNum>
  <w:abstractNum w:abstractNumId="12" w15:restartNumberingAfterBreak="0">
    <w:nsid w:val="42AE4C36"/>
    <w:multiLevelType w:val="multilevel"/>
    <w:tmpl w:val="7F321D60"/>
    <w:lvl w:ilvl="0">
      <w:start w:val="9"/>
      <w:numFmt w:val="decimal"/>
      <w:lvlText w:val="%1"/>
      <w:lvlJc w:val="left"/>
      <w:pPr>
        <w:ind w:left="2098" w:hanging="992"/>
      </w:pPr>
      <w:rPr>
        <w:rFonts w:hint="default"/>
        <w:lang w:val="pt-PT" w:eastAsia="en-US" w:bidi="ar-SA"/>
      </w:rPr>
    </w:lvl>
    <w:lvl w:ilvl="1">
      <w:start w:val="1"/>
      <w:numFmt w:val="decimal"/>
      <w:lvlText w:val="%1.%2"/>
      <w:lvlJc w:val="left"/>
      <w:pPr>
        <w:ind w:left="2098" w:hanging="992"/>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1814" w:hanging="995"/>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3899" w:hanging="995"/>
      </w:pPr>
      <w:rPr>
        <w:rFonts w:hint="default"/>
        <w:lang w:val="pt-PT" w:eastAsia="en-US" w:bidi="ar-SA"/>
      </w:rPr>
    </w:lvl>
    <w:lvl w:ilvl="4">
      <w:numFmt w:val="bullet"/>
      <w:lvlText w:val="•"/>
      <w:lvlJc w:val="left"/>
      <w:pPr>
        <w:ind w:left="4799" w:hanging="995"/>
      </w:pPr>
      <w:rPr>
        <w:rFonts w:hint="default"/>
        <w:lang w:val="pt-PT" w:eastAsia="en-US" w:bidi="ar-SA"/>
      </w:rPr>
    </w:lvl>
    <w:lvl w:ilvl="5">
      <w:numFmt w:val="bullet"/>
      <w:lvlText w:val="•"/>
      <w:lvlJc w:val="left"/>
      <w:pPr>
        <w:ind w:left="5699" w:hanging="995"/>
      </w:pPr>
      <w:rPr>
        <w:rFonts w:hint="default"/>
        <w:lang w:val="pt-PT" w:eastAsia="en-US" w:bidi="ar-SA"/>
      </w:rPr>
    </w:lvl>
    <w:lvl w:ilvl="6">
      <w:numFmt w:val="bullet"/>
      <w:lvlText w:val="•"/>
      <w:lvlJc w:val="left"/>
      <w:pPr>
        <w:ind w:left="6599" w:hanging="995"/>
      </w:pPr>
      <w:rPr>
        <w:rFonts w:hint="default"/>
        <w:lang w:val="pt-PT" w:eastAsia="en-US" w:bidi="ar-SA"/>
      </w:rPr>
    </w:lvl>
    <w:lvl w:ilvl="7">
      <w:numFmt w:val="bullet"/>
      <w:lvlText w:val="•"/>
      <w:lvlJc w:val="left"/>
      <w:pPr>
        <w:ind w:left="7499" w:hanging="995"/>
      </w:pPr>
      <w:rPr>
        <w:rFonts w:hint="default"/>
        <w:lang w:val="pt-PT" w:eastAsia="en-US" w:bidi="ar-SA"/>
      </w:rPr>
    </w:lvl>
    <w:lvl w:ilvl="8">
      <w:numFmt w:val="bullet"/>
      <w:lvlText w:val="•"/>
      <w:lvlJc w:val="left"/>
      <w:pPr>
        <w:ind w:left="8399" w:hanging="995"/>
      </w:pPr>
      <w:rPr>
        <w:rFonts w:hint="default"/>
        <w:lang w:val="pt-PT" w:eastAsia="en-US" w:bidi="ar-SA"/>
      </w:rPr>
    </w:lvl>
  </w:abstractNum>
  <w:abstractNum w:abstractNumId="13" w15:restartNumberingAfterBreak="0">
    <w:nsid w:val="45E826C2"/>
    <w:multiLevelType w:val="multilevel"/>
    <w:tmpl w:val="4ACC0926"/>
    <w:lvl w:ilvl="0">
      <w:start w:val="1"/>
      <w:numFmt w:val="decimal"/>
      <w:lvlText w:val="%1."/>
      <w:lvlJc w:val="left"/>
      <w:pPr>
        <w:ind w:left="1042" w:hanging="360"/>
      </w:pPr>
      <w:rPr>
        <w:rFonts w:ascii="Times New Roman" w:eastAsia="Times New Roman" w:hAnsi="Times New Roman" w:cs="Times New Roman" w:hint="default"/>
        <w:b/>
        <w:bCs/>
        <w:w w:val="95"/>
        <w:sz w:val="24"/>
        <w:szCs w:val="24"/>
        <w:lang w:val="pt-PT" w:eastAsia="en-US" w:bidi="ar-SA"/>
      </w:rPr>
    </w:lvl>
    <w:lvl w:ilvl="1">
      <w:start w:val="1"/>
      <w:numFmt w:val="decimal"/>
      <w:lvlText w:val="%1.%2"/>
      <w:lvlJc w:val="left"/>
      <w:pPr>
        <w:ind w:left="1056" w:hanging="37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75" w:hanging="375"/>
      </w:pPr>
      <w:rPr>
        <w:rFonts w:hint="default"/>
        <w:lang w:val="pt-PT" w:eastAsia="en-US" w:bidi="ar-SA"/>
      </w:rPr>
    </w:lvl>
    <w:lvl w:ilvl="3">
      <w:numFmt w:val="bullet"/>
      <w:lvlText w:val="•"/>
      <w:lvlJc w:val="left"/>
      <w:pPr>
        <w:ind w:left="3090" w:hanging="375"/>
      </w:pPr>
      <w:rPr>
        <w:rFonts w:hint="default"/>
        <w:lang w:val="pt-PT" w:eastAsia="en-US" w:bidi="ar-SA"/>
      </w:rPr>
    </w:lvl>
    <w:lvl w:ilvl="4">
      <w:numFmt w:val="bullet"/>
      <w:lvlText w:val="•"/>
      <w:lvlJc w:val="left"/>
      <w:pPr>
        <w:ind w:left="4106" w:hanging="375"/>
      </w:pPr>
      <w:rPr>
        <w:rFonts w:hint="default"/>
        <w:lang w:val="pt-PT" w:eastAsia="en-US" w:bidi="ar-SA"/>
      </w:rPr>
    </w:lvl>
    <w:lvl w:ilvl="5">
      <w:numFmt w:val="bullet"/>
      <w:lvlText w:val="•"/>
      <w:lvlJc w:val="left"/>
      <w:pPr>
        <w:ind w:left="5121" w:hanging="375"/>
      </w:pPr>
      <w:rPr>
        <w:rFonts w:hint="default"/>
        <w:lang w:val="pt-PT" w:eastAsia="en-US" w:bidi="ar-SA"/>
      </w:rPr>
    </w:lvl>
    <w:lvl w:ilvl="6">
      <w:numFmt w:val="bullet"/>
      <w:lvlText w:val="•"/>
      <w:lvlJc w:val="left"/>
      <w:pPr>
        <w:ind w:left="6137" w:hanging="375"/>
      </w:pPr>
      <w:rPr>
        <w:rFonts w:hint="default"/>
        <w:lang w:val="pt-PT" w:eastAsia="en-US" w:bidi="ar-SA"/>
      </w:rPr>
    </w:lvl>
    <w:lvl w:ilvl="7">
      <w:numFmt w:val="bullet"/>
      <w:lvlText w:val="•"/>
      <w:lvlJc w:val="left"/>
      <w:pPr>
        <w:ind w:left="7152" w:hanging="375"/>
      </w:pPr>
      <w:rPr>
        <w:rFonts w:hint="default"/>
        <w:lang w:val="pt-PT" w:eastAsia="en-US" w:bidi="ar-SA"/>
      </w:rPr>
    </w:lvl>
    <w:lvl w:ilvl="8">
      <w:numFmt w:val="bullet"/>
      <w:lvlText w:val="•"/>
      <w:lvlJc w:val="left"/>
      <w:pPr>
        <w:ind w:left="8168" w:hanging="375"/>
      </w:pPr>
      <w:rPr>
        <w:rFonts w:hint="default"/>
        <w:lang w:val="pt-PT" w:eastAsia="en-US" w:bidi="ar-SA"/>
      </w:r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CE3EF3"/>
    <w:multiLevelType w:val="multilevel"/>
    <w:tmpl w:val="7212A9DA"/>
    <w:lvl w:ilvl="0">
      <w:start w:val="10"/>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16" w15:restartNumberingAfterBreak="0">
    <w:nsid w:val="58D111F4"/>
    <w:multiLevelType w:val="multilevel"/>
    <w:tmpl w:val="DA464232"/>
    <w:lvl w:ilvl="0">
      <w:start w:val="1"/>
      <w:numFmt w:val="decimal"/>
      <w:lvlText w:val="%1."/>
      <w:lvlJc w:val="right"/>
      <w:pPr>
        <w:ind w:left="425" w:hanging="285"/>
      </w:pPr>
      <w:rPr>
        <w:rFonts w:ascii="Arial" w:eastAsia="Arial" w:hAnsi="Arial" w:cs="Arial"/>
        <w:b/>
        <w:color w:val="000000"/>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5E215114"/>
    <w:multiLevelType w:val="multilevel"/>
    <w:tmpl w:val="8C726A92"/>
    <w:lvl w:ilvl="0">
      <w:start w:val="17"/>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18" w15:restartNumberingAfterBreak="0">
    <w:nsid w:val="666E5C0B"/>
    <w:multiLevelType w:val="multilevel"/>
    <w:tmpl w:val="CA6C206E"/>
    <w:lvl w:ilvl="0">
      <w:start w:val="17"/>
      <w:numFmt w:val="decimal"/>
      <w:lvlText w:val="%1"/>
      <w:lvlJc w:val="left"/>
      <w:pPr>
        <w:ind w:left="2438" w:hanging="480"/>
      </w:pPr>
      <w:rPr>
        <w:rFonts w:hint="default"/>
        <w:lang w:val="pt-PT" w:eastAsia="en-US" w:bidi="ar-SA"/>
      </w:rPr>
    </w:lvl>
    <w:lvl w:ilvl="1">
      <w:start w:val="4"/>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885E16"/>
    <w:multiLevelType w:val="multilevel"/>
    <w:tmpl w:val="A1165BE2"/>
    <w:lvl w:ilvl="0">
      <w:start w:val="18"/>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2117" w:hanging="67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4164" w:hanging="675"/>
      </w:pPr>
      <w:rPr>
        <w:rFonts w:hint="default"/>
        <w:lang w:val="pt-PT" w:eastAsia="en-US" w:bidi="ar-SA"/>
      </w:rPr>
    </w:lvl>
    <w:lvl w:ilvl="4">
      <w:numFmt w:val="bullet"/>
      <w:lvlText w:val="•"/>
      <w:lvlJc w:val="left"/>
      <w:pPr>
        <w:ind w:left="5026" w:hanging="675"/>
      </w:pPr>
      <w:rPr>
        <w:rFonts w:hint="default"/>
        <w:lang w:val="pt-PT" w:eastAsia="en-US" w:bidi="ar-SA"/>
      </w:rPr>
    </w:lvl>
    <w:lvl w:ilvl="5">
      <w:numFmt w:val="bullet"/>
      <w:lvlText w:val="•"/>
      <w:lvlJc w:val="left"/>
      <w:pPr>
        <w:ind w:left="5888" w:hanging="675"/>
      </w:pPr>
      <w:rPr>
        <w:rFonts w:hint="default"/>
        <w:lang w:val="pt-PT" w:eastAsia="en-US" w:bidi="ar-SA"/>
      </w:rPr>
    </w:lvl>
    <w:lvl w:ilvl="6">
      <w:numFmt w:val="bullet"/>
      <w:lvlText w:val="•"/>
      <w:lvlJc w:val="left"/>
      <w:pPr>
        <w:ind w:left="6750" w:hanging="675"/>
      </w:pPr>
      <w:rPr>
        <w:rFonts w:hint="default"/>
        <w:lang w:val="pt-PT" w:eastAsia="en-US" w:bidi="ar-SA"/>
      </w:rPr>
    </w:lvl>
    <w:lvl w:ilvl="7">
      <w:numFmt w:val="bullet"/>
      <w:lvlText w:val="•"/>
      <w:lvlJc w:val="left"/>
      <w:pPr>
        <w:ind w:left="7612" w:hanging="675"/>
      </w:pPr>
      <w:rPr>
        <w:rFonts w:hint="default"/>
        <w:lang w:val="pt-PT" w:eastAsia="en-US" w:bidi="ar-SA"/>
      </w:rPr>
    </w:lvl>
    <w:lvl w:ilvl="8">
      <w:numFmt w:val="bullet"/>
      <w:lvlText w:val="•"/>
      <w:lvlJc w:val="left"/>
      <w:pPr>
        <w:ind w:left="8474" w:hanging="675"/>
      </w:pPr>
      <w:rPr>
        <w:rFonts w:hint="default"/>
        <w:lang w:val="pt-PT" w:eastAsia="en-US" w:bidi="ar-SA"/>
      </w:rPr>
    </w:lvl>
  </w:abstractNum>
  <w:abstractNum w:abstractNumId="21" w15:restartNumberingAfterBreak="0">
    <w:nsid w:val="71790F3F"/>
    <w:multiLevelType w:val="multilevel"/>
    <w:tmpl w:val="63180B30"/>
    <w:lvl w:ilvl="0">
      <w:start w:val="13"/>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22" w15:restartNumberingAfterBreak="0">
    <w:nsid w:val="75576518"/>
    <w:multiLevelType w:val="multilevel"/>
    <w:tmpl w:val="825C8634"/>
    <w:lvl w:ilvl="0">
      <w:start w:val="17"/>
      <w:numFmt w:val="decimal"/>
      <w:lvlText w:val="%1"/>
      <w:lvlJc w:val="left"/>
      <w:pPr>
        <w:ind w:left="2117" w:hanging="720"/>
      </w:pPr>
      <w:rPr>
        <w:rFonts w:hint="default"/>
        <w:lang w:val="pt-PT" w:eastAsia="en-US" w:bidi="ar-SA"/>
      </w:rPr>
    </w:lvl>
    <w:lvl w:ilvl="1">
      <w:start w:val="2"/>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start w:val="1"/>
      <w:numFmt w:val="decimal"/>
      <w:lvlText w:val="%1.%2.%3.%4"/>
      <w:lvlJc w:val="left"/>
      <w:pPr>
        <w:ind w:left="2475" w:hanging="1055"/>
      </w:pPr>
      <w:rPr>
        <w:rFonts w:ascii="Times New Roman" w:eastAsia="Times New Roman" w:hAnsi="Times New Roman" w:cs="Times New Roman" w:hint="default"/>
        <w:spacing w:val="-2"/>
        <w:w w:val="95"/>
        <w:sz w:val="24"/>
        <w:szCs w:val="24"/>
        <w:lang w:val="pt-PT" w:eastAsia="en-US" w:bidi="ar-SA"/>
      </w:rPr>
    </w:lvl>
    <w:lvl w:ilvl="4">
      <w:numFmt w:val="bullet"/>
      <w:lvlText w:val="•"/>
      <w:lvlJc w:val="left"/>
      <w:pPr>
        <w:ind w:left="5053" w:hanging="1055"/>
      </w:pPr>
      <w:rPr>
        <w:rFonts w:hint="default"/>
        <w:lang w:val="pt-PT" w:eastAsia="en-US" w:bidi="ar-SA"/>
      </w:rPr>
    </w:lvl>
    <w:lvl w:ilvl="5">
      <w:numFmt w:val="bullet"/>
      <w:lvlText w:val="•"/>
      <w:lvlJc w:val="left"/>
      <w:pPr>
        <w:ind w:left="5910" w:hanging="1055"/>
      </w:pPr>
      <w:rPr>
        <w:rFonts w:hint="default"/>
        <w:lang w:val="pt-PT" w:eastAsia="en-US" w:bidi="ar-SA"/>
      </w:rPr>
    </w:lvl>
    <w:lvl w:ilvl="6">
      <w:numFmt w:val="bullet"/>
      <w:lvlText w:val="•"/>
      <w:lvlJc w:val="left"/>
      <w:pPr>
        <w:ind w:left="6768" w:hanging="1055"/>
      </w:pPr>
      <w:rPr>
        <w:rFonts w:hint="default"/>
        <w:lang w:val="pt-PT" w:eastAsia="en-US" w:bidi="ar-SA"/>
      </w:rPr>
    </w:lvl>
    <w:lvl w:ilvl="7">
      <w:numFmt w:val="bullet"/>
      <w:lvlText w:val="•"/>
      <w:lvlJc w:val="left"/>
      <w:pPr>
        <w:ind w:left="7626" w:hanging="1055"/>
      </w:pPr>
      <w:rPr>
        <w:rFonts w:hint="default"/>
        <w:lang w:val="pt-PT" w:eastAsia="en-US" w:bidi="ar-SA"/>
      </w:rPr>
    </w:lvl>
    <w:lvl w:ilvl="8">
      <w:numFmt w:val="bullet"/>
      <w:lvlText w:val="•"/>
      <w:lvlJc w:val="left"/>
      <w:pPr>
        <w:ind w:left="8483" w:hanging="1055"/>
      </w:pPr>
      <w:rPr>
        <w:rFonts w:hint="default"/>
        <w:lang w:val="pt-PT" w:eastAsia="en-US" w:bidi="ar-SA"/>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7D902FF"/>
    <w:multiLevelType w:val="multilevel"/>
    <w:tmpl w:val="F19ED7AE"/>
    <w:lvl w:ilvl="0">
      <w:start w:val="17"/>
      <w:numFmt w:val="decimal"/>
      <w:lvlText w:val="%1"/>
      <w:lvlJc w:val="left"/>
      <w:pPr>
        <w:ind w:left="2117" w:hanging="720"/>
      </w:pPr>
      <w:rPr>
        <w:rFonts w:hint="default"/>
        <w:lang w:val="pt-PT" w:eastAsia="en-US" w:bidi="ar-SA"/>
      </w:rPr>
    </w:lvl>
    <w:lvl w:ilvl="1">
      <w:start w:val="5"/>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4543" w:hanging="720"/>
      </w:pPr>
      <w:rPr>
        <w:rFonts w:hint="default"/>
        <w:lang w:val="pt-PT" w:eastAsia="en-US" w:bidi="ar-SA"/>
      </w:rPr>
    </w:lvl>
    <w:lvl w:ilvl="4">
      <w:numFmt w:val="bullet"/>
      <w:lvlText w:val="•"/>
      <w:lvlJc w:val="left"/>
      <w:pPr>
        <w:ind w:left="5351" w:hanging="720"/>
      </w:pPr>
      <w:rPr>
        <w:rFonts w:hint="default"/>
        <w:lang w:val="pt-PT" w:eastAsia="en-US" w:bidi="ar-SA"/>
      </w:rPr>
    </w:lvl>
    <w:lvl w:ilvl="5">
      <w:numFmt w:val="bullet"/>
      <w:lvlText w:val="•"/>
      <w:lvlJc w:val="left"/>
      <w:pPr>
        <w:ind w:left="6159" w:hanging="720"/>
      </w:pPr>
      <w:rPr>
        <w:rFonts w:hint="default"/>
        <w:lang w:val="pt-PT" w:eastAsia="en-US" w:bidi="ar-SA"/>
      </w:rPr>
    </w:lvl>
    <w:lvl w:ilvl="6">
      <w:numFmt w:val="bullet"/>
      <w:lvlText w:val="•"/>
      <w:lvlJc w:val="left"/>
      <w:pPr>
        <w:ind w:left="6967" w:hanging="720"/>
      </w:pPr>
      <w:rPr>
        <w:rFonts w:hint="default"/>
        <w:lang w:val="pt-PT" w:eastAsia="en-US" w:bidi="ar-SA"/>
      </w:rPr>
    </w:lvl>
    <w:lvl w:ilvl="7">
      <w:numFmt w:val="bullet"/>
      <w:lvlText w:val="•"/>
      <w:lvlJc w:val="left"/>
      <w:pPr>
        <w:ind w:left="7775" w:hanging="720"/>
      </w:pPr>
      <w:rPr>
        <w:rFonts w:hint="default"/>
        <w:lang w:val="pt-PT" w:eastAsia="en-US" w:bidi="ar-SA"/>
      </w:rPr>
    </w:lvl>
    <w:lvl w:ilvl="8">
      <w:numFmt w:val="bullet"/>
      <w:lvlText w:val="•"/>
      <w:lvlJc w:val="left"/>
      <w:pPr>
        <w:ind w:left="8583" w:hanging="720"/>
      </w:pPr>
      <w:rPr>
        <w:rFonts w:hint="default"/>
        <w:lang w:val="pt-PT" w:eastAsia="en-US" w:bidi="ar-SA"/>
      </w:rPr>
    </w:lvl>
  </w:abstractNum>
  <w:abstractNum w:abstractNumId="25" w15:restartNumberingAfterBreak="0">
    <w:nsid w:val="783F5608"/>
    <w:multiLevelType w:val="multilevel"/>
    <w:tmpl w:val="B14E961C"/>
    <w:lvl w:ilvl="0">
      <w:start w:val="14"/>
      <w:numFmt w:val="decimal"/>
      <w:lvlText w:val="%1"/>
      <w:lvlJc w:val="left"/>
      <w:pPr>
        <w:ind w:left="2438" w:hanging="480"/>
      </w:pPr>
      <w:rPr>
        <w:rFonts w:hint="default"/>
        <w:lang w:val="pt-PT" w:eastAsia="en-US" w:bidi="ar-SA"/>
      </w:rPr>
    </w:lvl>
    <w:lvl w:ilvl="1">
      <w:start w:val="1"/>
      <w:numFmt w:val="decimal"/>
      <w:lvlText w:val="%1.%2"/>
      <w:lvlJc w:val="left"/>
      <w:pPr>
        <w:ind w:left="2438" w:hanging="480"/>
        <w:jc w:val="right"/>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2117" w:hanging="764"/>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409" w:hanging="764"/>
      </w:pPr>
      <w:rPr>
        <w:rFonts w:hint="default"/>
        <w:lang w:val="pt-PT" w:eastAsia="en-US" w:bidi="ar-SA"/>
      </w:rPr>
    </w:lvl>
    <w:lvl w:ilvl="4">
      <w:numFmt w:val="bullet"/>
      <w:lvlText w:val="•"/>
      <w:lvlJc w:val="left"/>
      <w:pPr>
        <w:ind w:left="4379" w:hanging="764"/>
      </w:pPr>
      <w:rPr>
        <w:rFonts w:hint="default"/>
        <w:lang w:val="pt-PT" w:eastAsia="en-US" w:bidi="ar-SA"/>
      </w:rPr>
    </w:lvl>
    <w:lvl w:ilvl="5">
      <w:numFmt w:val="bullet"/>
      <w:lvlText w:val="•"/>
      <w:lvlJc w:val="left"/>
      <w:pPr>
        <w:ind w:left="5349" w:hanging="764"/>
      </w:pPr>
      <w:rPr>
        <w:rFonts w:hint="default"/>
        <w:lang w:val="pt-PT" w:eastAsia="en-US" w:bidi="ar-SA"/>
      </w:rPr>
    </w:lvl>
    <w:lvl w:ilvl="6">
      <w:numFmt w:val="bullet"/>
      <w:lvlText w:val="•"/>
      <w:lvlJc w:val="left"/>
      <w:pPr>
        <w:ind w:left="6319" w:hanging="764"/>
      </w:pPr>
      <w:rPr>
        <w:rFonts w:hint="default"/>
        <w:lang w:val="pt-PT" w:eastAsia="en-US" w:bidi="ar-SA"/>
      </w:rPr>
    </w:lvl>
    <w:lvl w:ilvl="7">
      <w:numFmt w:val="bullet"/>
      <w:lvlText w:val="•"/>
      <w:lvlJc w:val="left"/>
      <w:pPr>
        <w:ind w:left="7289" w:hanging="764"/>
      </w:pPr>
      <w:rPr>
        <w:rFonts w:hint="default"/>
        <w:lang w:val="pt-PT" w:eastAsia="en-US" w:bidi="ar-SA"/>
      </w:rPr>
    </w:lvl>
    <w:lvl w:ilvl="8">
      <w:numFmt w:val="bullet"/>
      <w:lvlText w:val="•"/>
      <w:lvlJc w:val="left"/>
      <w:pPr>
        <w:ind w:left="8259" w:hanging="764"/>
      </w:pPr>
      <w:rPr>
        <w:rFonts w:hint="default"/>
        <w:lang w:val="pt-PT" w:eastAsia="en-US" w:bidi="ar-SA"/>
      </w:r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3"/>
  </w:num>
  <w:num w:numId="4">
    <w:abstractNumId w:val="26"/>
  </w:num>
  <w:num w:numId="5">
    <w:abstractNumId w:val="10"/>
  </w:num>
  <w:num w:numId="6">
    <w:abstractNumId w:val="7"/>
  </w:num>
  <w:num w:numId="7">
    <w:abstractNumId w:val="14"/>
  </w:num>
  <w:num w:numId="8">
    <w:abstractNumId w:val="19"/>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9"/>
    </w:lvlOverride>
    <w:lvlOverride w:ilvl="1">
      <w:startOverride w:val="2"/>
    </w:lvlOverride>
    <w:lvlOverride w:ilvl="2">
      <w:startOverride w:val="1"/>
    </w:lvlOverride>
  </w:num>
  <w:num w:numId="31">
    <w:abstractNumId w:val="3"/>
  </w:num>
  <w:num w:numId="32">
    <w:abstractNumId w:val="3"/>
  </w:num>
  <w:num w:numId="33">
    <w:abstractNumId w:val="4"/>
  </w:num>
  <w:num w:numId="34">
    <w:abstractNumId w:val="2"/>
  </w:num>
  <w:num w:numId="35">
    <w:abstractNumId w:val="20"/>
  </w:num>
  <w:num w:numId="36">
    <w:abstractNumId w:val="24"/>
  </w:num>
  <w:num w:numId="37">
    <w:abstractNumId w:val="18"/>
  </w:num>
  <w:num w:numId="38">
    <w:abstractNumId w:val="22"/>
  </w:num>
  <w:num w:numId="39">
    <w:abstractNumId w:val="6"/>
  </w:num>
  <w:num w:numId="40">
    <w:abstractNumId w:val="17"/>
  </w:num>
  <w:num w:numId="41">
    <w:abstractNumId w:val="25"/>
  </w:num>
  <w:num w:numId="42">
    <w:abstractNumId w:val="21"/>
  </w:num>
  <w:num w:numId="43">
    <w:abstractNumId w:val="5"/>
  </w:num>
  <w:num w:numId="44">
    <w:abstractNumId w:val="15"/>
  </w:num>
  <w:num w:numId="45">
    <w:abstractNumId w:val="12"/>
  </w:num>
  <w:num w:numId="46">
    <w:abstractNumId w:val="11"/>
  </w:num>
  <w:num w:numId="47">
    <w:abstractNumId w:val="9"/>
  </w:num>
  <w:num w:numId="48">
    <w:abstractNumId w:val="1"/>
  </w:num>
  <w:num w:numId="49">
    <w:abstractNumId w:val="13"/>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86A"/>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1E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3FD"/>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7B9"/>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05B"/>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1FE"/>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0F4A"/>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773"/>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BCB"/>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436"/>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34C"/>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716"/>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048"/>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4CB8"/>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3A9BBD8E-F18E-432C-AC88-6FCF72C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12234</Words>
  <Characters>66065</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2024-03-06T13:01:00Z</dcterms:created>
  <dcterms:modified xsi:type="dcterms:W3CDTF">2024-03-06T13:01:00Z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