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454EDD" w14:paraId="008BFE89" w14:textId="77777777">
      <w:pPr>
        <w:spacing w:before="0"/>
        <w:ind w:right="540"/>
        <w:jc w:val="both"/>
        <w:rPr>
          <w:b/>
          <w:sz w:val="24"/>
          <w:szCs w:val="24"/>
        </w:rPr>
      </w:pPr>
    </w:p>
    <w:p w:rsidR="00454EDD" w14:paraId="15B09029" w14:textId="77777777">
      <w:pPr>
        <w:ind w:right="540"/>
        <w:jc w:val="both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57300" cy="1257300"/>
            <wp:effectExtent l="0" t="0" r="0" b="0"/>
            <wp:wrapNone/>
            <wp:docPr id="18" name="image1.png" descr="Filme - ícones de entretenimento grá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 descr="Filme - ícones de entretenimento grátis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319725D3" w14:textId="77777777">
      <w:pPr>
        <w:spacing w:after="24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ANEXO V</w:t>
      </w:r>
    </w:p>
    <w:p w:rsidR="00454EDD" w14:paraId="0E92E616" w14:textId="77777777">
      <w:pPr>
        <w:jc w:val="both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1557338</wp:posOffset>
                </wp:positionH>
                <wp:positionV relativeFrom="paragraph">
                  <wp:posOffset>45720</wp:posOffset>
                </wp:positionV>
                <wp:extent cx="2724150" cy="790575"/>
                <wp:effectExtent l="0" t="0" r="0" b="0"/>
                <wp:wrapSquare wrapText="bothSides"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988688" y="3389475"/>
                          <a:ext cx="2724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4EDD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TERMO DE EXECUÇÃO CULTURAL </w:t>
                            </w:r>
                          </w:p>
                          <w:p w:rsidR="00454EDD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PROJETOS AUDIOVISUAIS</w:t>
                            </w:r>
                          </w:p>
                          <w:p w:rsidR="00454EDD" w14:textId="77777777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LEI PAULO GUSTAVO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tângulo 7" o:spid="_x0000_s1025" type="#_x0000_t202" style="width:214.5pt;height:62.25pt;margin-top:3.6pt;margin-left:122.63pt;mso-wrap-distance-bottom:3.6pt;mso-wrap-distance-left:9pt;mso-wrap-distance-right:9pt;mso-wrap-distance-top:3.6pt;position:absolute;v-text-anchor:top;z-index:251659264" fillcolor="white" stroked="f">
                <v:textbox inset="7.2pt,3.6pt,7.2pt,3.6pt">
                  <w:txbxContent>
                    <w:p w:rsidR="00454EDD" w14:paraId="5EAAD463" w14:textId="77777777">
                      <w:pPr>
                        <w:spacing w:line="275" w:lineRule="auto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 xml:space="preserve">TERMO DE EXECUÇÃO CULTURAL </w:t>
                      </w:r>
                    </w:p>
                    <w:p w:rsidR="00454EDD" w14:paraId="5AA2D2F9" w14:textId="77777777">
                      <w:pPr>
                        <w:spacing w:line="275" w:lineRule="auto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PROJETOS AUDIOVISUAIS</w:t>
                      </w:r>
                    </w:p>
                    <w:p w:rsidR="00454EDD" w14:paraId="338481B6" w14:textId="77777777">
                      <w:pPr>
                        <w:spacing w:line="275" w:lineRule="auto"/>
                        <w:jc w:val="center"/>
                      </w:pPr>
                      <w:r>
                        <w:rPr>
                          <w:b/>
                          <w:color w:val="000000"/>
                        </w:rPr>
                        <w:t>LEI PAULO GUSTAVO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54EDD" w14:paraId="34918E55" w14:textId="77777777">
      <w:pPr>
        <w:spacing w:after="240"/>
        <w:jc w:val="center"/>
        <w:rPr>
          <w:sz w:val="40"/>
          <w:szCs w:val="40"/>
        </w:rPr>
      </w:pPr>
    </w:p>
    <w:p w:rsidR="00454EDD" w14:paraId="4F0E14C7" w14:textId="77777777">
      <w:pPr>
        <w:jc w:val="both"/>
        <w:rPr>
          <w:b/>
        </w:rPr>
      </w:pPr>
    </w:p>
    <w:p w:rsidR="00454EDD" w14:paraId="6A3FF9D5" w14:textId="77777777">
      <w:pPr>
        <w:jc w:val="both"/>
        <w:rPr>
          <w:b/>
        </w:rPr>
      </w:pPr>
    </w:p>
    <w:p w:rsidR="00454EDD" w14:paraId="33605950" w14:textId="77777777">
      <w:pPr>
        <w:jc w:val="both"/>
        <w:rPr>
          <w:b/>
        </w:rPr>
      </w:pPr>
      <w:r>
        <w:rPr>
          <w:b/>
        </w:rPr>
        <w:t>TERMO DE EXECUÇÃO CULTURAL Nº _______ TENDO POR OBJETO A CONCESSÃO DE APOIO FINANCEIRO A AÇÕES CULTURAIS CONTEMPLADAS PELO EDITAL DE CHAMAMENTO PÚBLICO nº XX/2023 – NOS TERMOS DA LEI COMPLEMENTAR Nº 195/2022, DO DECRETO FEDERAL Nº 11.525/2023 E DO DECRETO FEDERAL Nº 11.453/2023.</w:t>
      </w:r>
    </w:p>
    <w:p w:rsidR="00454EDD" w14:paraId="124F3259" w14:textId="77777777">
      <w:pPr>
        <w:jc w:val="both"/>
      </w:pPr>
    </w:p>
    <w:p w:rsidR="00454EDD" w14:paraId="034B4379" w14:textId="77777777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PARTES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57151</wp:posOffset>
            </wp:positionH>
            <wp:positionV relativeFrom="paragraph">
              <wp:posOffset>101600</wp:posOffset>
            </wp:positionV>
            <wp:extent cx="1352550" cy="1352550"/>
            <wp:effectExtent l="0" t="0" r="0" b="0"/>
            <wp:wrapSquare wrapText="bothSides"/>
            <wp:docPr id="44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796822D7" w14:textId="77777777">
      <w:pPr>
        <w:numPr>
          <w:ilvl w:val="1"/>
          <w:numId w:val="2"/>
        </w:numPr>
        <w:spacing w:line="240" w:lineRule="auto"/>
        <w:jc w:val="both"/>
      </w:pPr>
      <w:r>
        <w:t xml:space="preserve">O Município de Arroio dos Ratos, neste ato representado pela Coordenadora de Cultura, Desporto e Turismo, Senhora </w:t>
      </w:r>
      <w:r>
        <w:t>Tatieli</w:t>
      </w:r>
      <w:r>
        <w:t xml:space="preserve"> Menezes Ribeiro, e o(a) agente cultural ___________________________________, portador(a) do RG nº _______________________, expedida em _____________________, CPF nº __________________________, residente e domiciliado(a) à ______________________________________, CEP: __________________, telefones: ________________________, e-mail: _________________________ resolvem firmar o presente Termo de Execução Cultural, de acordo com as seguintes condições:</w:t>
      </w:r>
    </w:p>
    <w:p w:rsidR="00454EDD" w14:paraId="2B0D808E" w14:textId="77777777">
      <w:pPr>
        <w:spacing w:line="240" w:lineRule="auto"/>
        <w:ind w:left="720"/>
        <w:jc w:val="both"/>
      </w:pPr>
    </w:p>
    <w:p w:rsidR="00454EDD" w14:paraId="40098819" w14:textId="77777777">
      <w:pPr>
        <w:spacing w:line="240" w:lineRule="auto"/>
        <w:ind w:left="720"/>
        <w:jc w:val="both"/>
      </w:pPr>
      <w:r>
        <w:t>Em sendo pessoa jurídica, deve ser adaptado, constando o nome, CNPJ, representante legal, sede....</w:t>
      </w:r>
    </w:p>
    <w:p w:rsidR="00454EDD" w14:paraId="48B70FFB" w14:textId="77777777">
      <w:pPr>
        <w:spacing w:after="100" w:line="240" w:lineRule="auto"/>
        <w:ind w:left="720"/>
        <w:jc w:val="both"/>
      </w:pPr>
    </w:p>
    <w:p w:rsidR="00454EDD" w14:paraId="31ECF56A" w14:textId="77777777">
      <w:pPr>
        <w:spacing w:after="100"/>
        <w:ind w:left="100"/>
        <w:jc w:val="both"/>
        <w:rPr>
          <w:b/>
        </w:rPr>
      </w:pPr>
      <w:r>
        <w:rPr>
          <w:b/>
        </w:rPr>
        <w:t>2. PROCEDIMENTO</w: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102236</wp:posOffset>
            </wp:positionH>
            <wp:positionV relativeFrom="paragraph">
              <wp:posOffset>62864</wp:posOffset>
            </wp:positionV>
            <wp:extent cx="1409700" cy="1409700"/>
            <wp:effectExtent l="0" t="0" r="0" b="0"/>
            <wp:wrapSquare wrapText="bothSides"/>
            <wp:docPr id="47" name="image3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33.pn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6A8FA631" w14:textId="77777777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Federal nº 11.453/2023, celebrado com agente cultural selecionado nos termos da Lei Complementar nº 195/2022, Decreto Federal nº 11.525/2023 e Decreto Federal nº 11.453/2023.</w:t>
      </w:r>
    </w:p>
    <w:p w:rsidR="00454EDD" w14:paraId="23E798F8" w14:textId="77777777">
      <w:pPr>
        <w:spacing w:after="100"/>
        <w:ind w:left="100"/>
        <w:jc w:val="both"/>
      </w:pPr>
      <w:r>
        <w:t>2.2 As previsões das legislações citadas são aplicadas integralmente na execução do presente instrumento.</w:t>
      </w:r>
    </w:p>
    <w:p w:rsidR="00454EDD" w14:paraId="06E41C8B" w14:textId="77777777">
      <w:pPr>
        <w:spacing w:after="100"/>
        <w:ind w:left="100"/>
        <w:jc w:val="both"/>
        <w:sectPr>
          <w:headerReference w:type="default" r:id="rId7"/>
          <w:footerReference w:type="default" r:id="rId8"/>
          <w:pgSz w:w="11909" w:h="16834"/>
          <w:pgMar w:top="1440" w:right="1440" w:bottom="1440" w:left="1440" w:header="720" w:footer="720" w:gutter="0"/>
          <w:pgNumType w:start="27"/>
          <w:cols w:space="720"/>
          <w:titlePg w:val="0"/>
        </w:sectPr>
      </w:pPr>
    </w:p>
    <w:p w:rsidR="00454EDD" w14:paraId="7827A7AE" w14:textId="77777777">
      <w:pPr>
        <w:spacing w:before="0" w:after="100"/>
        <w:ind w:left="100"/>
        <w:jc w:val="both"/>
        <w:rPr>
          <w:b/>
        </w:rPr>
      </w:pPr>
      <w:r>
        <w:rPr>
          <w:b/>
        </w:rPr>
        <w:t>3. OBJETO</w: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96521</wp:posOffset>
            </wp:positionH>
            <wp:positionV relativeFrom="paragraph">
              <wp:posOffset>52705</wp:posOffset>
            </wp:positionV>
            <wp:extent cx="1464310" cy="1464310"/>
            <wp:effectExtent l="0" t="0" r="0" b="0"/>
            <wp:wrapSquare wrapText="bothSides"/>
            <wp:docPr id="51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6.pn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2458BE57" w14:textId="77777777">
      <w:pPr>
        <w:spacing w:after="100"/>
        <w:ind w:left="100"/>
        <w:jc w:val="both"/>
      </w:pPr>
      <w:r>
        <w:t xml:space="preserve">3.1. Este Termo de Execução Cultural tem por objeto a concessão de apoio financeiro ao projeto cultural ___________________________________ (nome), contemplado no conforme processo administrativo </w:t>
      </w:r>
      <w:r>
        <w:t xml:space="preserve">nº  </w:t>
      </w:r>
      <w:r>
        <w:t>xx</w:t>
      </w:r>
      <w:r>
        <w:t xml:space="preserve">/2023. </w:t>
      </w:r>
    </w:p>
    <w:p w:rsidR="00454EDD" w14:paraId="7B8ADA75" w14:textId="77777777">
      <w:pPr>
        <w:spacing w:after="100"/>
        <w:ind w:left="100"/>
        <w:jc w:val="both"/>
      </w:pPr>
      <w:r>
        <w:t xml:space="preserve">3.2 A execução do projeto deve observar a proposta apresentada na etapa de seleção e o plano de trabalho, ambos em anexo ao presente instrumento. </w:t>
      </w:r>
    </w:p>
    <w:p w:rsidR="00454EDD" w14:paraId="18EBA5F4" w14:textId="77777777">
      <w:pPr>
        <w:spacing w:after="100"/>
        <w:ind w:left="100"/>
        <w:jc w:val="both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246380</wp:posOffset>
            </wp:positionV>
            <wp:extent cx="1466850" cy="1466850"/>
            <wp:effectExtent l="0" t="0" r="0" b="0"/>
            <wp:wrapSquare wrapText="bothSides"/>
            <wp:docPr id="32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234A4767" w14:textId="77777777">
      <w:pPr>
        <w:spacing w:after="1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:rsidR="00454EDD" w14:paraId="73A1F203" w14:textId="77777777">
      <w:pPr>
        <w:spacing w:after="100"/>
        <w:ind w:left="100"/>
        <w:jc w:val="both"/>
      </w:pPr>
      <w:r>
        <w:t>4.1. Os recursos financeiros para a execução do presente termo totalizam o montante de R$ _____________ (_________________________________________________).</w:t>
      </w:r>
    </w:p>
    <w:p w:rsidR="00454EDD" w14:paraId="26CE54C1" w14:textId="77777777">
      <w:pPr>
        <w:spacing w:after="100"/>
        <w:ind w:left="100"/>
        <w:jc w:val="both"/>
      </w:pPr>
      <w:r>
        <w:t>4.2. Serão transferidos à conta do(a) agente cultural, especialmente aberta no Banco _____________________, Agência _________________, Conta Corrente nº ___________________________, para recebimento e movimentação.</w:t>
      </w:r>
    </w:p>
    <w:p w:rsidR="00454EDD" w14:paraId="549626BC" w14:textId="77777777">
      <w:pPr>
        <w:spacing w:before="120" w:after="120" w:line="240" w:lineRule="auto"/>
        <w:ind w:right="120"/>
        <w:jc w:val="both"/>
      </w:pPr>
      <w:r>
        <w:t>4.3 A conta bancária específica para execução do projeto deve ser aberta em Instituição financeira pública, preferencialmente sem tarifas, ou em Instituição financeira particular, nesta sendo proibida cobrança de tarifas.</w:t>
      </w:r>
    </w:p>
    <w:p w:rsidR="00454EDD" w14:paraId="1F58E419" w14:textId="77777777">
      <w:pPr>
        <w:spacing w:before="120" w:after="120" w:line="240" w:lineRule="auto"/>
        <w:ind w:right="120"/>
        <w:jc w:val="both"/>
      </w:pPr>
      <w:r>
        <w:t>4.4 Os rendimentos de ativos financeiros poderão ser aplicados para o alcance do objeto, sem a necessidade de autorização prévia.</w:t>
      </w:r>
    </w:p>
    <w:p w:rsidR="00454EDD" w14:paraId="303358D7" w14:textId="77777777">
      <w:pPr>
        <w:spacing w:before="120" w:after="120" w:line="240" w:lineRule="auto"/>
        <w:ind w:right="120"/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255905</wp:posOffset>
            </wp:positionV>
            <wp:extent cx="1524000" cy="1524000"/>
            <wp:effectExtent l="0" t="0" r="0" b="0"/>
            <wp:wrapSquare wrapText="bothSides"/>
            <wp:docPr id="40" name="image23.png" descr="Forma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3.png" descr="Forma&#10;&#10;Descrição gerada automaticamente com confiança baixa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3CE40E11" w14:textId="77777777">
      <w:pPr>
        <w:spacing w:after="100"/>
        <w:ind w:left="100"/>
        <w:jc w:val="both"/>
        <w:rPr>
          <w:b/>
        </w:rPr>
      </w:pPr>
      <w:r>
        <w:rPr>
          <w:b/>
        </w:rPr>
        <w:t>5. OBRIGAÇÕES</w:t>
      </w:r>
    </w:p>
    <w:p w:rsidR="00454EDD" w14:paraId="13FC737A" w14:textId="77777777">
      <w:pPr>
        <w:spacing w:after="100"/>
        <w:ind w:left="100"/>
        <w:jc w:val="both"/>
      </w:pPr>
      <w:r>
        <w:t>5.1 São obrigações do Município:</w:t>
      </w:r>
    </w:p>
    <w:p w:rsidR="00454EDD" w14:paraId="56E6C5DE" w14:textId="77777777">
      <w:pPr>
        <w:spacing w:after="100"/>
        <w:ind w:left="100"/>
        <w:jc w:val="both"/>
      </w:pPr>
      <w:r>
        <w:t xml:space="preserve">I) transferir os recursos ao(a) agente cultural; </w:t>
      </w:r>
    </w:p>
    <w:p w:rsidR="00454EDD" w14:paraId="6E41B87A" w14:textId="77777777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:rsidR="00454EDD" w14:paraId="6A4F1090" w14:textId="77777777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:rsidR="00454EDD" w14:paraId="763B420B" w14:textId="77777777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454EDD" w14:paraId="5A61A91D" w14:textId="77777777">
      <w:pPr>
        <w:spacing w:after="100"/>
        <w:ind w:left="100"/>
        <w:jc w:val="both"/>
      </w:pPr>
      <w:r>
        <w:t>V) adotar medidas saneadoras e corretivas quando houver inadimplemento;</w:t>
      </w:r>
    </w:p>
    <w:p w:rsidR="00454EDD" w14:paraId="6FA1A6F5" w14:textId="77777777">
      <w:pPr>
        <w:spacing w:after="100"/>
        <w:ind w:left="100"/>
        <w:jc w:val="both"/>
      </w:pPr>
      <w:r>
        <w:t>VI) monitorar o cumprimento pelo(a) agente cultural das obrigações previstas na CLÁUSULA 5.2.</w:t>
      </w:r>
    </w:p>
    <w:p w:rsidR="00454EDD" w14:paraId="278EF4A6" w14:textId="77777777">
      <w:pPr>
        <w:spacing w:after="100"/>
        <w:ind w:left="100"/>
        <w:jc w:val="both"/>
      </w:pPr>
      <w:r>
        <w:t xml:space="preserve">5.2 São obrigações do(a) AGENTE CULTURAL: </w:t>
      </w:r>
    </w:p>
    <w:p w:rsidR="00454EDD" w14:paraId="324C50A8" w14:textId="77777777">
      <w:pPr>
        <w:spacing w:after="100"/>
        <w:ind w:left="100"/>
        <w:jc w:val="both"/>
      </w:pPr>
      <w:r>
        <w:t xml:space="preserve">I) executar a ação cultural aprovada; </w:t>
      </w:r>
    </w:p>
    <w:p w:rsidR="00454EDD" w14:paraId="34BF1A65" w14:textId="77777777">
      <w:pPr>
        <w:spacing w:after="100"/>
        <w:ind w:left="100"/>
        <w:jc w:val="both"/>
        <w:sectPr>
          <w:headerReference w:type="default" r:id="rId12"/>
          <w:footerReference w:type="default" r:id="rId13"/>
          <w:pgSz w:w="11909" w:h="16834"/>
          <w:pgMar w:top="1440" w:right="1440" w:bottom="1440" w:left="1440" w:header="720" w:footer="720" w:gutter="0"/>
          <w:pgNumType w:start="28"/>
          <w:cols w:space="720"/>
          <w:titlePg w:val="0"/>
        </w:sectPr>
      </w:pPr>
      <w:r>
        <w:t xml:space="preserve">II) aplicar os recursos concedidos pela Lei Paulo Gustavo na realização da ação cultural; </w:t>
      </w:r>
    </w:p>
    <w:p w:rsidR="00454EDD" w14:paraId="2264549B" w14:textId="77777777">
      <w:pPr>
        <w:spacing w:before="0"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454EDD" w14:paraId="7E0E95D2" w14:textId="77777777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454EDD" w14:paraId="10969F7D" w14:textId="77777777">
      <w:pPr>
        <w:spacing w:after="100"/>
        <w:ind w:left="100"/>
        <w:jc w:val="both"/>
      </w:pPr>
      <w:r>
        <w:t>V) prestar informações ao Município por meio de Relatório de Execução do Objeto, apresentado no prazo máximo de 3 (três) meses contados do término da vigência do termo de execução cultural;</w:t>
      </w:r>
    </w:p>
    <w:p w:rsidR="00454EDD" w14:paraId="7D713E2C" w14:textId="77777777">
      <w:pPr>
        <w:spacing w:after="100"/>
        <w:ind w:left="100"/>
        <w:jc w:val="both"/>
      </w:pPr>
      <w:r>
        <w:t xml:space="preserve">VI) atender a qualquer solicitação regular feita pelo Município a contar do recebimento da notificação; </w:t>
      </w:r>
    </w:p>
    <w:p w:rsidR="00454EDD" w14:paraId="7C6B0DED" w14:textId="77777777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 Município irá solicitar a divulgação do brasão?</w:t>
      </w:r>
    </w:p>
    <w:p w:rsidR="00454EDD" w14:paraId="32022553" w14:textId="77777777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:rsidR="00454EDD" w14:paraId="175EAE1B" w14:textId="77777777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:rsidR="00454EDD" w14:paraId="264A0A31" w14:textId="77777777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454EDD" w14:paraId="0175BF1D" w14:textId="77777777">
      <w:pPr>
        <w:spacing w:after="100"/>
        <w:ind w:left="100"/>
        <w:jc w:val="both"/>
      </w:pPr>
      <w:r>
        <w:t>XI) executar a contrapartida conforme pactuado.</w:t>
      </w:r>
    </w:p>
    <w:p w:rsidR="00454EDD" w14:paraId="1D316FB0" w14:textId="77777777">
      <w:pPr>
        <w:spacing w:after="100"/>
        <w:ind w:left="100"/>
        <w:jc w:val="both"/>
      </w:pPr>
      <w:r>
        <w:t>Podem ser estabelecidas outras obrigações de acordo com o pactuado entre as partes para a execução do projeto</w:t>
      </w:r>
    </w:p>
    <w:p w:rsidR="00454EDD" w14:paraId="0C96769A" w14:textId="77777777">
      <w:pPr>
        <w:spacing w:after="100"/>
        <w:ind w:left="100"/>
        <w:jc w:val="both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252095</wp:posOffset>
            </wp:positionV>
            <wp:extent cx="1552575" cy="1552575"/>
            <wp:effectExtent l="0" t="0" r="0" b="0"/>
            <wp:wrapSquare wrapText="bothSides"/>
            <wp:docPr id="25" name="image9.png" descr="Forma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9.png" descr="Forma&#10;&#10;Descrição gerada automaticamente com confiança baixa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0350B1C0" w14:textId="77777777">
      <w:pPr>
        <w:spacing w:after="100"/>
        <w:ind w:left="100"/>
        <w:jc w:val="both"/>
        <w:rPr>
          <w:b/>
        </w:rPr>
      </w:pPr>
      <w:r>
        <w:rPr>
          <w:b/>
        </w:rPr>
        <w:t>6. TITULARIDADE DE BENS</w:t>
      </w:r>
    </w:p>
    <w:p w:rsidR="00454EDD" w14:paraId="49BFCCA2" w14:textId="77777777">
      <w:pPr>
        <w:spacing w:after="100"/>
        <w:ind w:left="100"/>
        <w:jc w:val="both"/>
      </w:pPr>
      <w:r>
        <w:t>6.1 Os bens permanentes adquiridos, produzidos ou transformados em decorrência da execução da ação cultural fomentada, em caso de concordância do Município, serão de titularidade do agente cultural desde a data da sua aquisição.</w:t>
      </w:r>
    </w:p>
    <w:p w:rsidR="00454EDD" w14:paraId="5E1A35B0" w14:textId="77777777">
      <w:pPr>
        <w:spacing w:after="100"/>
        <w:ind w:left="100"/>
        <w:jc w:val="both"/>
      </w:pPr>
      <w:r>
        <w:t>6.2 Nos casos de rejeição da prestação de contas em razão da aquisição ou do uso do bem, o valor pago pela aquisição será computado no cálculo de valores a devolver, com atualização monetária.</w:t>
      </w:r>
    </w:p>
    <w:p w:rsidR="00454EDD" w14:paraId="2E8A7708" w14:textId="77777777">
      <w:pPr>
        <w:spacing w:after="100"/>
        <w:ind w:left="100"/>
        <w:jc w:val="both"/>
      </w:pPr>
      <w:r>
        <w:t>ou</w:t>
      </w:r>
    </w:p>
    <w:p w:rsidR="00454EDD" w14:paraId="11053C6F" w14:textId="77777777">
      <w:pPr>
        <w:spacing w:after="100"/>
        <w:ind w:left="100"/>
        <w:jc w:val="both"/>
        <w:sectPr>
          <w:headerReference w:type="default" r:id="rId15"/>
          <w:footerReference w:type="default" r:id="rId16"/>
          <w:pgSz w:w="11909" w:h="16834"/>
          <w:pgMar w:top="1440" w:right="1440" w:bottom="1440" w:left="1440" w:header="720" w:footer="720" w:gutter="0"/>
          <w:pgNumType w:start="29"/>
          <w:cols w:space="720"/>
          <w:titlePg w:val="0"/>
        </w:sectPr>
      </w:pPr>
      <w:r>
        <w:t>6.2 Os bens permanentes adquiridos, produzidos ou transformados em decorrência da execução da ação cultural fomentada serão de titularidade do Município de Arroio dos Ratos, cabendo a entrega após a conclusão do projeto.</w:t>
      </w:r>
    </w:p>
    <w:p w:rsidR="00454EDD" w14:paraId="10EC2F97" w14:textId="77777777">
      <w:pPr>
        <w:spacing w:before="0" w:after="100"/>
        <w:ind w:left="100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250190</wp:posOffset>
            </wp:positionV>
            <wp:extent cx="1543050" cy="1543050"/>
            <wp:effectExtent l="0" t="0" r="0" b="0"/>
            <wp:wrapSquare wrapText="bothSides"/>
            <wp:docPr id="21" name="image20.png" descr="Forma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20.png" descr="Forma&#10;&#10;Descrição gerada automaticamente com confiança baixa"/>
                    <pic:cNvPicPr/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4FEA6F59" w14:textId="77777777">
      <w:pPr>
        <w:spacing w:after="200"/>
        <w:jc w:val="both"/>
        <w:rPr>
          <w:b/>
        </w:rPr>
      </w:pPr>
      <w:r>
        <w:rPr>
          <w:b/>
        </w:rPr>
        <w:t>7. PRESTAÇÃO DE INFORMAÇÕES</w:t>
      </w:r>
    </w:p>
    <w:p w:rsidR="00454EDD" w14:paraId="6FBE8BB6" w14:textId="77777777">
      <w:pPr>
        <w:spacing w:after="100"/>
        <w:ind w:left="100"/>
        <w:jc w:val="both"/>
      </w:pPr>
      <w:r>
        <w:t>Se for prestação de informações in loco:</w:t>
      </w:r>
    </w:p>
    <w:p w:rsidR="00454EDD" w14:paraId="7C02B1E9" w14:textId="77777777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:rsidR="00454EDD" w14:paraId="0E702DF6" w14:textId="77777777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:rsidR="00454EDD" w14:paraId="009FE2A7" w14:textId="77777777">
      <w:pPr>
        <w:spacing w:after="100"/>
        <w:ind w:left="100"/>
        <w:jc w:val="both"/>
      </w:pPr>
      <w:r>
        <w:t xml:space="preserve">I - </w:t>
      </w:r>
      <w:r>
        <w:t>encaminhar</w:t>
      </w:r>
      <w:r>
        <w:t xml:space="preserve"> o processo à autoridade responsável pelo julgamento da prestação de informações, caso conclua que houve o cumprimento integral do objeto ou o cumprimento parcial justificado;</w:t>
      </w:r>
    </w:p>
    <w:p w:rsidR="00454EDD" w14:paraId="10C6E18F" w14:textId="77777777">
      <w:pPr>
        <w:spacing w:after="100"/>
        <w:ind w:left="100"/>
        <w:jc w:val="both"/>
      </w:pPr>
      <w:r>
        <w:t xml:space="preserve">II - </w:t>
      </w:r>
      <w:r>
        <w:t>recomendar</w:t>
      </w:r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:rsidR="00454EDD" w14:paraId="38C7E9F7" w14:textId="77777777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454EDD" w14:paraId="686784DA" w14:textId="77777777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:rsidR="00454EDD" w14:paraId="666098BA" w14:textId="77777777">
      <w:pPr>
        <w:spacing w:after="100"/>
        <w:ind w:left="100"/>
        <w:jc w:val="both"/>
      </w:pPr>
      <w:r>
        <w:t xml:space="preserve">I - </w:t>
      </w:r>
      <w:r>
        <w:t>determinar</w:t>
      </w:r>
      <w:r>
        <w:t xml:space="preserve"> o arquivamento, caso considere que houve o cumprimento integral do objeto ou o cumprimento parcial justificado;</w:t>
      </w:r>
    </w:p>
    <w:p w:rsidR="00454EDD" w14:paraId="22D0093D" w14:textId="77777777">
      <w:pPr>
        <w:spacing w:after="100"/>
        <w:ind w:left="100"/>
        <w:jc w:val="both"/>
      </w:pPr>
      <w:r>
        <w:t xml:space="preserve">II - </w:t>
      </w:r>
      <w:r>
        <w:t>solicitar</w:t>
      </w:r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:rsidR="00454EDD" w14:paraId="21FF31B1" w14:textId="77777777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454EDD" w14:paraId="5622268C" w14:textId="77777777">
      <w:pPr>
        <w:spacing w:after="100"/>
        <w:ind w:left="100"/>
        <w:jc w:val="both"/>
      </w:pPr>
      <w:r>
        <w:t xml:space="preserve">IV - </w:t>
      </w:r>
      <w:r>
        <w:t>aplicar</w:t>
      </w:r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454EDD" w14:paraId="772D9B21" w14:textId="77777777">
      <w:pPr>
        <w:spacing w:after="100"/>
        <w:ind w:left="100"/>
        <w:jc w:val="both"/>
      </w:pPr>
      <w:r>
        <w:t>7.3 Constatado que durante a execução do projeto o agente cultural não contratou serviços técnicos, insumos e contribuições criativas de outras linguagens artísticas de pessoas físicas e/ou jurídicas residentes, domiciliadas ou sediadas no Município de Arroio dos Ratos, caberá ao agente público responsável transcrever a justificativa.</w:t>
      </w:r>
    </w:p>
    <w:p w:rsidR="00454EDD" w14:paraId="2BA52BC3" w14:textId="77777777">
      <w:pPr>
        <w:spacing w:after="100"/>
        <w:ind w:left="100"/>
        <w:jc w:val="both"/>
      </w:pPr>
    </w:p>
    <w:p w:rsidR="00454EDD" w14:paraId="7A8CAB88" w14:textId="77777777">
      <w:pPr>
        <w:spacing w:after="100"/>
        <w:ind w:left="100"/>
        <w:jc w:val="both"/>
      </w:pPr>
      <w:r>
        <w:t>Prestação de informações através de relatório de execução do objeto</w:t>
      </w:r>
    </w:p>
    <w:p w:rsidR="00454EDD" w14:paraId="019D7C7E" w14:textId="77777777">
      <w:pPr>
        <w:spacing w:after="100"/>
        <w:ind w:left="100"/>
        <w:jc w:val="both"/>
        <w:sectPr>
          <w:headerReference w:type="default" r:id="rId18"/>
          <w:footerReference w:type="default" r:id="rId19"/>
          <w:pgSz w:w="11909" w:h="16834"/>
          <w:pgMar w:top="1440" w:right="1440" w:bottom="1440" w:left="1440" w:header="720" w:footer="720" w:gutter="0"/>
          <w:pgNumType w:start="30"/>
          <w:cols w:space="720"/>
          <w:titlePg w:val="0"/>
        </w:sectPr>
      </w:pPr>
      <w:r>
        <w:t xml:space="preserve">7.1 O agente cultural prestará contas à administração pública por meio da categoria de prestação de informações em relatório de execução do objeto. </w:t>
      </w:r>
    </w:p>
    <w:p w:rsidR="00454EDD" w14:paraId="11BD9976" w14:textId="77777777">
      <w:pPr>
        <w:spacing w:before="0"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:rsidR="00454EDD" w14:paraId="31B4F360" w14:textId="77777777">
      <w:pPr>
        <w:spacing w:after="100"/>
        <w:ind w:left="100"/>
        <w:jc w:val="both"/>
      </w:pPr>
      <w:r>
        <w:t xml:space="preserve">I - </w:t>
      </w:r>
      <w:r>
        <w:t>apresentação</w:t>
      </w:r>
      <w:r>
        <w:t xml:space="preserve"> de relatório de execução do objeto pelo beneficiário no prazo estabelecido pelo ente federativo no regulamento ou no instrumento de seleção; e</w:t>
      </w:r>
    </w:p>
    <w:p w:rsidR="00454EDD" w14:paraId="05E96F00" w14:textId="77777777">
      <w:pPr>
        <w:spacing w:after="100"/>
        <w:ind w:left="100"/>
        <w:jc w:val="both"/>
      </w:pPr>
      <w:r>
        <w:t xml:space="preserve">II - </w:t>
      </w:r>
      <w:r>
        <w:t>análise</w:t>
      </w:r>
      <w:r>
        <w:t xml:space="preserve"> do relatório de execução do objeto por agente público designado.</w:t>
      </w:r>
    </w:p>
    <w:p w:rsidR="00454EDD" w14:paraId="675408E9" w14:textId="77777777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:rsidR="00454EDD" w14:paraId="1DE6B3CB" w14:textId="77777777">
      <w:pPr>
        <w:spacing w:after="100"/>
        <w:ind w:left="100"/>
        <w:jc w:val="both"/>
      </w:pPr>
      <w:r>
        <w:t xml:space="preserve">I - </w:t>
      </w:r>
      <w:r>
        <w:t>comprovar</w:t>
      </w:r>
      <w:r>
        <w:t xml:space="preserve"> que foram alcançados os resultados da ação cultural;</w:t>
      </w:r>
    </w:p>
    <w:p w:rsidR="00454EDD" w14:paraId="368C2626" w14:textId="77777777">
      <w:pPr>
        <w:spacing w:after="100"/>
        <w:ind w:left="100"/>
        <w:jc w:val="both"/>
      </w:pPr>
      <w:r>
        <w:t xml:space="preserve">II - </w:t>
      </w:r>
      <w:r>
        <w:t>conter</w:t>
      </w:r>
      <w:r>
        <w:t xml:space="preserve"> a descrição das ações desenvolvidas para o cumprimento do objeto; </w:t>
      </w:r>
    </w:p>
    <w:p w:rsidR="00454EDD" w14:paraId="39A04A82" w14:textId="77777777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454EDD" w14:paraId="55573ABC" w14:textId="77777777">
      <w:pPr>
        <w:spacing w:after="100"/>
        <w:ind w:left="100"/>
        <w:jc w:val="both"/>
      </w:pPr>
      <w:r>
        <w:t xml:space="preserve">IV – Justificar a não contratação de serviços técnicos, insumos e contribuições criativas de outras linguagens artísticas de pessoas físicas e/ou jurídicas residentes, domiciliadas ou sediadas no Município de Arroio dos Ratos. </w:t>
      </w:r>
    </w:p>
    <w:p w:rsidR="00454EDD" w14:paraId="0E753284" w14:textId="77777777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:rsidR="00454EDD" w14:paraId="411F9ADD" w14:textId="77777777">
      <w:pPr>
        <w:spacing w:after="100"/>
        <w:ind w:left="100"/>
        <w:jc w:val="both"/>
      </w:pPr>
      <w:r>
        <w:t xml:space="preserve">I - </w:t>
      </w:r>
      <w:r>
        <w:t>encaminhar</w:t>
      </w:r>
      <w:r>
        <w:t xml:space="preserve"> o processo à autoridade responsável pelo julgamento da prestação de informações, caso conclua que houve o cumprimento integral do objeto; ou</w:t>
      </w:r>
    </w:p>
    <w:p w:rsidR="00454EDD" w14:paraId="7484F0DD" w14:textId="77777777">
      <w:pPr>
        <w:spacing w:after="100"/>
        <w:ind w:left="100"/>
        <w:jc w:val="both"/>
      </w:pPr>
      <w:r>
        <w:t xml:space="preserve">II - </w:t>
      </w:r>
      <w:r>
        <w:t>recomendar</w:t>
      </w:r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454EDD" w14:paraId="2B1953A9" w14:textId="77777777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:rsidR="00454EDD" w14:paraId="05AB3A2A" w14:textId="77777777">
      <w:pPr>
        <w:spacing w:after="100"/>
        <w:ind w:left="100"/>
        <w:jc w:val="both"/>
      </w:pPr>
      <w:r>
        <w:t xml:space="preserve">I - </w:t>
      </w:r>
      <w:r>
        <w:t>determinar</w:t>
      </w:r>
      <w:r>
        <w:t xml:space="preserve"> o arquivamento, caso considere que houve o cumprimento integral do objeto ou o cumprimento parcial justificado;</w:t>
      </w:r>
    </w:p>
    <w:p w:rsidR="00454EDD" w14:paraId="14E3007A" w14:textId="77777777">
      <w:pPr>
        <w:spacing w:after="100"/>
        <w:ind w:left="100"/>
        <w:jc w:val="both"/>
      </w:pPr>
      <w:r>
        <w:t xml:space="preserve">II - </w:t>
      </w:r>
      <w:r>
        <w:t>solicitar</w:t>
      </w:r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454EDD" w14:paraId="63960A08" w14:textId="77777777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454EDD" w14:paraId="0E0BBA36" w14:textId="77777777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:rsidR="00454EDD" w14:paraId="72F37345" w14:textId="77777777">
      <w:pPr>
        <w:spacing w:after="100"/>
        <w:ind w:left="100"/>
        <w:jc w:val="both"/>
        <w:sectPr>
          <w:headerReference w:type="default" r:id="rId20"/>
          <w:footerReference w:type="default" r:id="rId21"/>
          <w:pgSz w:w="11909" w:h="16834"/>
          <w:pgMar w:top="1440" w:right="1440" w:bottom="1440" w:left="1440" w:header="720" w:footer="720" w:gutter="0"/>
          <w:pgNumType w:start="31"/>
          <w:cols w:space="720"/>
          <w:titlePg w:val="0"/>
        </w:sectPr>
      </w:pPr>
      <w:r>
        <w:t xml:space="preserve">I - </w:t>
      </w:r>
      <w:r>
        <w:t>quando</w:t>
      </w:r>
      <w:r>
        <w:t xml:space="preserve"> não estiver comprovado o cumprimento do objeto, observados os procedimentos previstos no item 7.2; ou</w:t>
      </w:r>
    </w:p>
    <w:p w:rsidR="00454EDD" w14:paraId="009A0D1D" w14:textId="77777777">
      <w:pPr>
        <w:spacing w:before="0" w:after="100"/>
        <w:ind w:left="100"/>
        <w:jc w:val="both"/>
      </w:pPr>
      <w:r>
        <w:t xml:space="preserve">II - </w:t>
      </w:r>
      <w:r>
        <w:t>quando</w:t>
      </w:r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:rsidR="00454EDD" w14:paraId="30F5CC81" w14:textId="77777777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notificação, em data a ser estabelecida.</w:t>
      </w:r>
    </w:p>
    <w:p w:rsidR="00454EDD" w14:paraId="60B348D4" w14:textId="77777777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454EDD" w14:paraId="58FDDBCC" w14:textId="77777777">
      <w:pPr>
        <w:spacing w:after="100"/>
        <w:ind w:left="100"/>
        <w:jc w:val="both"/>
      </w:pPr>
      <w:r>
        <w:t xml:space="preserve">I - </w:t>
      </w:r>
      <w:r>
        <w:t>aprovação</w:t>
      </w:r>
      <w:r>
        <w:t xml:space="preserve"> da prestação de informações, com ou sem ressalvas; ou</w:t>
      </w:r>
    </w:p>
    <w:p w:rsidR="00454EDD" w14:paraId="1DE5FD20" w14:textId="77777777">
      <w:pPr>
        <w:spacing w:after="100"/>
        <w:ind w:left="100"/>
        <w:jc w:val="both"/>
      </w:pPr>
      <w:r>
        <w:t xml:space="preserve">II - </w:t>
      </w:r>
      <w:r>
        <w:t>reprovação</w:t>
      </w:r>
      <w:r>
        <w:t xml:space="preserve"> da prestação de informações, parcial ou total.</w:t>
      </w:r>
    </w:p>
    <w:p w:rsidR="00454EDD" w14:paraId="1B2C6A34" w14:textId="77777777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:rsidR="00454EDD" w14:paraId="11F2FB80" w14:textId="77777777">
      <w:pPr>
        <w:spacing w:after="100"/>
        <w:ind w:left="100"/>
        <w:jc w:val="both"/>
      </w:pPr>
      <w:r>
        <w:t xml:space="preserve">I - </w:t>
      </w:r>
      <w:r>
        <w:t>devolução</w:t>
      </w:r>
      <w:r>
        <w:t xml:space="preserve"> parcial ou integral dos recursos ao erário;</w:t>
      </w:r>
    </w:p>
    <w:p w:rsidR="00454EDD" w14:paraId="31A7103A" w14:textId="77777777">
      <w:pPr>
        <w:spacing w:after="100"/>
        <w:ind w:left="100"/>
        <w:jc w:val="both"/>
      </w:pPr>
      <w:r>
        <w:t xml:space="preserve">II - </w:t>
      </w:r>
      <w:r>
        <w:t>apresentação</w:t>
      </w:r>
      <w:r>
        <w:t xml:space="preserve"> de plano de ações compensatórias; ou</w:t>
      </w:r>
    </w:p>
    <w:p w:rsidR="00454EDD" w14:paraId="712659C8" w14:textId="77777777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:rsidR="00454EDD" w14:paraId="674F5041" w14:textId="77777777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454EDD" w14:paraId="68C6BE87" w14:textId="77777777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:rsidR="00454EDD" w14:paraId="2B8836FB" w14:textId="77777777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:rsidR="00454EDD" w14:paraId="23B21147" w14:textId="77777777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454EDD" w14:paraId="014D9F52" w14:textId="77777777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47626</wp:posOffset>
            </wp:positionH>
            <wp:positionV relativeFrom="paragraph">
              <wp:posOffset>199390</wp:posOffset>
            </wp:positionV>
            <wp:extent cx="1457325" cy="1457325"/>
            <wp:effectExtent l="0" t="0" r="0" b="0"/>
            <wp:wrapSquare wrapText="bothSides"/>
            <wp:docPr id="42" name="image24.png" descr="Forma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png" descr="Forma&#10;&#10;Descrição gerada automaticamente com confiança baixa"/>
                    <pic:cNvPicPr/>
                  </pic:nvPicPr>
                  <pic:blipFill>
                    <a:blip xmlns:r="http://schemas.openxmlformats.org/officeDocument/2006/relationships"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19E5CE0E" w14:textId="77777777">
      <w:pPr>
        <w:spacing w:after="100"/>
        <w:ind w:left="100"/>
        <w:jc w:val="both"/>
        <w:rPr>
          <w:b/>
        </w:rPr>
      </w:pPr>
      <w:r>
        <w:rPr>
          <w:b/>
        </w:rPr>
        <w:t>8. ALTERAÇÃO DO TERMO DE EXECUÇÃO CULTURAL</w:t>
      </w:r>
    </w:p>
    <w:p w:rsidR="00454EDD" w14:paraId="201EAA95" w14:textId="77777777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454EDD" w14:paraId="5382DDA6" w14:textId="77777777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454EDD" w14:paraId="5E7DFE62" w14:textId="77777777">
      <w:pPr>
        <w:spacing w:after="100"/>
        <w:ind w:left="100"/>
        <w:jc w:val="both"/>
      </w:pPr>
      <w:r>
        <w:t xml:space="preserve">I - </w:t>
      </w:r>
      <w:r>
        <w:t>prorrogação</w:t>
      </w:r>
      <w:r>
        <w:t xml:space="preserve"> de vigência realizada de ofício pela administração pública quando der causa a atraso na liberação de recursos; </w:t>
      </w:r>
    </w:p>
    <w:p w:rsidR="00454EDD" w14:paraId="2294EC4A" w14:textId="77777777">
      <w:pPr>
        <w:spacing w:after="100"/>
        <w:ind w:left="100"/>
        <w:jc w:val="both"/>
      </w:pPr>
      <w:r>
        <w:t xml:space="preserve">II - </w:t>
      </w:r>
      <w:r>
        <w:t>alteração</w:t>
      </w:r>
      <w:r>
        <w:t xml:space="preserve"> do projeto sem modificação do valor global do instrumento e sem modificação substancial do objeto;</w:t>
      </w:r>
    </w:p>
    <w:p w:rsidR="00454EDD" w14:paraId="4639A1EF" w14:textId="77777777">
      <w:pPr>
        <w:spacing w:after="100"/>
        <w:ind w:left="100"/>
        <w:jc w:val="both"/>
        <w:sectPr>
          <w:headerReference w:type="default" r:id="rId23"/>
          <w:footerReference w:type="default" r:id="rId24"/>
          <w:pgSz w:w="11909" w:h="16834"/>
          <w:pgMar w:top="1440" w:right="1440" w:bottom="1440" w:left="1440" w:header="720" w:footer="720" w:gutter="0"/>
          <w:pgNumType w:start="32"/>
          <w:cols w:space="720"/>
          <w:titlePg w:val="0"/>
        </w:sectPr>
      </w:pPr>
      <w:r>
        <w:t>III – no caso do inciso anterior, a alteração não pode modificar questões que foram objeto de análise do mérito cultural sem que haja a aprovação do Município.</w:t>
      </w:r>
    </w:p>
    <w:p w:rsidR="00454EDD" w14:paraId="2C061981" w14:textId="77777777">
      <w:pPr>
        <w:spacing w:before="0"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:rsidR="00454EDD" w14:paraId="010D2EE0" w14:textId="77777777">
      <w:pPr>
        <w:spacing w:after="100"/>
        <w:ind w:left="100"/>
        <w:jc w:val="both"/>
      </w:pPr>
      <w:r>
        <w:t>8.4 As alterações do projeto cujo escopo seja de, no máximo, 20% do valor global do projeto poderão ser realizadas pelo agente cultural e comunicadas à administração pública em seguida, sem a necessidade de autorização prévia.</w:t>
      </w:r>
    </w:p>
    <w:p w:rsidR="00454EDD" w14:paraId="71CC0603" w14:textId="77777777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454EDD" w14:paraId="3B0F9B99" w14:textId="77777777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:rsidR="00454EDD" w14:paraId="60D1215C" w14:textId="77777777">
      <w:pPr>
        <w:jc w:val="both"/>
        <w:rPr>
          <w:b/>
        </w:rPr>
      </w:pPr>
    </w:p>
    <w:p w:rsidR="00454EDD" w14:paraId="51F9AC06" w14:textId="77777777">
      <w:pPr>
        <w:jc w:val="both"/>
        <w:rPr>
          <w:b/>
        </w:rPr>
      </w:pPr>
    </w:p>
    <w:p w:rsidR="00454EDD" w14:paraId="724947B4" w14:textId="77777777">
      <w:pPr>
        <w:jc w:val="both"/>
        <w:rPr>
          <w:b/>
        </w:rPr>
      </w:pPr>
      <w:r>
        <w:rPr>
          <w:b/>
        </w:rPr>
        <w:t>9. EXTINÇÃO DO TERMO DE EXECUÇÃO CULTURAL</w:t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95251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36" name="image27.png" descr="Forma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 descr="Forma&#10;&#10;Descrição gerada automaticamente com confiança baixa"/>
                    <pic:cNvPicPr/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0050C951" w14:textId="77777777">
      <w:pPr>
        <w:spacing w:after="100"/>
        <w:ind w:left="100"/>
        <w:jc w:val="both"/>
      </w:pPr>
      <w:r>
        <w:t>9.1 O presente Termo de Execução Cultural poderá ser:</w:t>
      </w:r>
    </w:p>
    <w:p w:rsidR="00454EDD" w14:paraId="3647E4E5" w14:textId="77777777">
      <w:pPr>
        <w:spacing w:after="100"/>
        <w:ind w:left="100"/>
        <w:jc w:val="both"/>
      </w:pPr>
      <w:r>
        <w:t xml:space="preserve">I - </w:t>
      </w:r>
      <w:r>
        <w:t>extinto</w:t>
      </w:r>
      <w:r>
        <w:t xml:space="preserve"> por decurso de prazo;</w:t>
      </w:r>
    </w:p>
    <w:p w:rsidR="00454EDD" w14:paraId="7F24EF12" w14:textId="77777777">
      <w:pPr>
        <w:spacing w:after="100"/>
        <w:ind w:left="100"/>
        <w:jc w:val="both"/>
      </w:pPr>
      <w:r>
        <w:t xml:space="preserve">II - </w:t>
      </w:r>
      <w:r>
        <w:t>extinto</w:t>
      </w:r>
      <w:r>
        <w:t>, de comum acordo antes do prazo avençado, mediante Termo de Distrato;</w:t>
      </w:r>
    </w:p>
    <w:p w:rsidR="00454EDD" w14:paraId="46F47183" w14:textId="77777777">
      <w:pPr>
        <w:spacing w:after="100"/>
        <w:ind w:left="100"/>
        <w:jc w:val="both"/>
      </w:pPr>
      <w:r>
        <w:t>III - denunciado, por decisão unilateral de qualquer dos partícipes, independentemente de autorização judicial, mediante prévia notificação por escrito ao outro partícipe; ou</w:t>
      </w:r>
    </w:p>
    <w:p w:rsidR="00454EDD" w14:paraId="2AB37EB1" w14:textId="77777777">
      <w:pPr>
        <w:spacing w:after="100"/>
        <w:ind w:left="100"/>
        <w:jc w:val="both"/>
      </w:pPr>
      <w:r>
        <w:t xml:space="preserve">IV - </w:t>
      </w:r>
      <w:r>
        <w:t>rescindido</w:t>
      </w:r>
      <w:r>
        <w:t>, por decisão unilateral de qualquer dos partícipes, independentemente de autorização judicial, mediante prévia notificação por escrito ao outro partícipe, nas seguintes hipóteses:</w:t>
      </w:r>
    </w:p>
    <w:p w:rsidR="00454EDD" w14:paraId="43100672" w14:textId="77777777">
      <w:pPr>
        <w:spacing w:after="100"/>
        <w:ind w:left="100"/>
        <w:jc w:val="both"/>
      </w:pPr>
      <w:r>
        <w:t>a) descumprimento injustificado de cláusula deste instrumento;</w:t>
      </w:r>
    </w:p>
    <w:p w:rsidR="00454EDD" w14:paraId="58D41B74" w14:textId="77777777">
      <w:pPr>
        <w:spacing w:after="100"/>
        <w:ind w:left="100"/>
        <w:jc w:val="both"/>
      </w:pPr>
      <w:r>
        <w:t xml:space="preserve">b) irregularidade ou inexecução injustificada, ainda que parcial, do objeto, resultados ou metas </w:t>
      </w:r>
      <w:r>
        <w:t>pactuadas ;</w:t>
      </w:r>
    </w:p>
    <w:p w:rsidR="00454EDD" w14:paraId="5C2E1B63" w14:textId="77777777">
      <w:pPr>
        <w:spacing w:after="100"/>
        <w:ind w:left="100"/>
        <w:jc w:val="both"/>
      </w:pPr>
      <w:r>
        <w:t>c) violação da legislação aplicável;</w:t>
      </w:r>
    </w:p>
    <w:p w:rsidR="00454EDD" w14:paraId="6FDD9488" w14:textId="77777777">
      <w:pPr>
        <w:spacing w:after="100"/>
        <w:ind w:left="100"/>
        <w:jc w:val="both"/>
      </w:pPr>
      <w:r>
        <w:t>d) cometimento de falhas reiteradas na execução;</w:t>
      </w:r>
    </w:p>
    <w:p w:rsidR="00454EDD" w14:paraId="22981101" w14:textId="77777777">
      <w:pPr>
        <w:spacing w:after="100"/>
        <w:ind w:left="100"/>
        <w:jc w:val="both"/>
      </w:pPr>
      <w:r>
        <w:t>e) má administração de recursos públicos;</w:t>
      </w:r>
    </w:p>
    <w:p w:rsidR="00454EDD" w14:paraId="3ED126E9" w14:textId="77777777">
      <w:pPr>
        <w:spacing w:after="100"/>
        <w:ind w:left="100"/>
        <w:jc w:val="both"/>
      </w:pPr>
      <w:r>
        <w:t>f) constatação de falsidade ou fraude nas informações ou documentos apresentados;</w:t>
      </w:r>
    </w:p>
    <w:p w:rsidR="00454EDD" w14:paraId="78CE806C" w14:textId="77777777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:rsidR="00454EDD" w14:paraId="2521AFE3" w14:textId="77777777">
      <w:pPr>
        <w:spacing w:after="100"/>
        <w:ind w:left="100"/>
        <w:jc w:val="both"/>
      </w:pPr>
      <w:r>
        <w:t>h) outras hipóteses expressamente previstas na legislação aplicável.</w:t>
      </w:r>
    </w:p>
    <w:p w:rsidR="00454EDD" w14:paraId="18656CA9" w14:textId="77777777">
      <w:pPr>
        <w:spacing w:after="100"/>
        <w:ind w:left="100"/>
        <w:jc w:val="both"/>
      </w:pPr>
      <w:r>
        <w:t>9.2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454EDD" w14:paraId="06065708" w14:textId="77777777">
      <w:pPr>
        <w:spacing w:after="100"/>
        <w:ind w:left="100"/>
        <w:jc w:val="both"/>
        <w:sectPr>
          <w:headerReference w:type="default" r:id="rId26"/>
          <w:footerReference w:type="default" r:id="rId27"/>
          <w:pgSz w:w="11909" w:h="16834"/>
          <w:pgMar w:top="1440" w:right="1440" w:bottom="1440" w:left="1440" w:header="720" w:footer="720" w:gutter="0"/>
          <w:pgNumType w:start="33"/>
          <w:cols w:space="720"/>
          <w:titlePg w:val="0"/>
        </w:sectPr>
      </w:pPr>
      <w:r>
        <w:t xml:space="preserve">9.3 Os casos de rescisão unilateral serão formalmente motivados nos autos do processo administrativo, assegurado o contraditório e a ampla defesa. O prazo de defesa será de 10 (dez) dias da abertura de vista do processo. </w:t>
      </w:r>
    </w:p>
    <w:p w:rsidR="00454EDD" w14:paraId="3C4573E5" w14:textId="77777777">
      <w:pPr>
        <w:spacing w:before="0" w:after="100"/>
        <w:ind w:left="100"/>
        <w:jc w:val="both"/>
      </w:pPr>
      <w:r>
        <w:t xml:space="preserve">9.4 Outras situações relativas à extinção deste Termo não previstas na legislação aplicável ou neste instrumento poderão ser </w:t>
      </w:r>
      <w:r>
        <w:t>negociados</w:t>
      </w:r>
      <w:r>
        <w:t xml:space="preserve"> entre as partes ou, se for o caso, no Termo de Distrato.  </w:t>
      </w:r>
    </w:p>
    <w:p w:rsidR="00454EDD" w14:paraId="4F7BF58D" w14:textId="77777777">
      <w:pPr>
        <w:tabs>
          <w:tab w:val="left" w:pos="2835"/>
        </w:tabs>
        <w:spacing w:after="100"/>
        <w:ind w:left="100"/>
        <w:jc w:val="both"/>
      </w:pPr>
    </w:p>
    <w:p w:rsidR="00454EDD" w14:paraId="61880880" w14:textId="77777777">
      <w:pPr>
        <w:spacing w:after="100"/>
        <w:ind w:left="100"/>
        <w:jc w:val="both"/>
        <w:rPr>
          <w:b/>
        </w:rPr>
      </w:pPr>
      <w:r>
        <w:rPr>
          <w:b/>
        </w:rPr>
        <w:t>10. SANÇÕES</w:t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95251</wp:posOffset>
            </wp:positionH>
            <wp:positionV relativeFrom="paragraph">
              <wp:posOffset>66040</wp:posOffset>
            </wp:positionV>
            <wp:extent cx="1485900" cy="1485900"/>
            <wp:effectExtent l="0" t="0" r="0" b="0"/>
            <wp:wrapSquare wrapText="bothSides"/>
            <wp:docPr id="17" name="image5.png" descr="Julgamento - ícones de segurança gráti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 descr="Julgamento - ícones de segurança grátis"/>
                    <pic:cNvPicPr/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3ABAEE04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10.1 Rejeitado o relatório de comprovação do objeto contemplado em razão da existência de dolo, fraude, simulação, conluio, desvio dos recursos ou de finalidade do objeto, o proponente estará sujeito a multa, sem prejuízo de outras sanções civis, penais ou tributárias, bem como a exclusão de qualquer possibilidade de receber recursos do Município de Arroio dos Ratos por um</w:t>
      </w:r>
    </w:p>
    <w:p w:rsidR="00454EDD" w14:paraId="3049EF4A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período de 5 (cinco) anos após o cumprimento das obrigações.</w:t>
      </w:r>
    </w:p>
    <w:p w:rsidR="00454EDD" w14:paraId="1F6DA993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10.2 Verificada qualquer irregularidade documental ou comprovada a prestação de informação inverídica ou que não esteja em conformidade com o regulamento deste edital, o proponente:</w:t>
      </w:r>
    </w:p>
    <w:p w:rsidR="00454EDD" w14:paraId="4D0F2F03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I. Será desclassificado no caso de ainda não ter recebido o valor do prêmio;</w:t>
      </w:r>
    </w:p>
    <w:p w:rsidR="00454EDD" w14:paraId="5A8B7249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Será desclassificado e restituirá o valor do prêmio ao erário no caso </w:t>
      </w:r>
      <w:r>
        <w:rPr>
          <w:sz w:val="24"/>
          <w:szCs w:val="24"/>
        </w:rPr>
        <w:t>do</w:t>
      </w:r>
      <w:r>
        <w:rPr>
          <w:sz w:val="24"/>
          <w:szCs w:val="24"/>
        </w:rPr>
        <w:t xml:space="preserve"> pagamento já ter sido</w:t>
      </w:r>
    </w:p>
    <w:p w:rsidR="00454EDD" w14:paraId="32AC3F73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efetuado;</w:t>
      </w:r>
    </w:p>
    <w:p w:rsidR="00454EDD" w14:paraId="150AEBF5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III. Ficará impedido de participar de todo e qualquer edital da Prefeitura Municipal de Arroio dos Ratos por um período de 5 (cinco) anos;</w:t>
      </w:r>
    </w:p>
    <w:p w:rsidR="00454EDD" w14:paraId="5F0ACCED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Parágrafo primeiro: o proponente que estiver com a documentação sob análise, poderá interpor recurso no prazo de 5 (cinco) dias úteis a contar da data da notificação da irregularidade. O recurso deverá ser encaminhado à Comissão de Julgamento da LPG.</w:t>
      </w:r>
    </w:p>
    <w:p w:rsidR="00454EDD" w14:paraId="3C647F68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Parágrafo segundo: No caso de desclassificação em qualquer uma das instâncias acima, será chamado o primeiro proponente suplente da linguagem em questão e não havendo suplente será convocado o primeiro da classificação geral.</w:t>
      </w:r>
    </w:p>
    <w:p w:rsidR="00454EDD" w14:paraId="7678946A" w14:textId="77777777">
      <w:pPr>
        <w:tabs>
          <w:tab w:val="left" w:pos="2835"/>
        </w:tabs>
        <w:spacing w:before="120" w:after="120" w:line="240" w:lineRule="auto"/>
        <w:ind w:right="120"/>
        <w:jc w:val="both"/>
        <w:rPr>
          <w:sz w:val="24"/>
          <w:szCs w:val="24"/>
        </w:rPr>
      </w:pPr>
      <w:r>
        <w:rPr>
          <w:sz w:val="24"/>
          <w:szCs w:val="24"/>
        </w:rPr>
        <w:t>Parágrafo terceiro: As denúncias relativas a irregularidades na execução dos projetos aprovados, só serão apuradas se estas forem recebidas formalmente pelos canais oficiais da Prefeitura Municipal de Arroio dos Ratos.</w:t>
      </w:r>
    </w:p>
    <w:p w:rsidR="00454EDD" w14:paraId="0AE2AC55" w14:textId="77777777">
      <w:pPr>
        <w:spacing w:after="100"/>
        <w:ind w:left="100"/>
        <w:jc w:val="both"/>
      </w:pPr>
    </w:p>
    <w:p w:rsidR="00454EDD" w14:paraId="34F9FC3E" w14:textId="77777777">
      <w:pPr>
        <w:spacing w:after="100"/>
        <w:ind w:left="100"/>
        <w:jc w:val="both"/>
        <w:sectPr>
          <w:headerReference w:type="default" r:id="rId29"/>
          <w:footerReference w:type="default" r:id="rId30"/>
          <w:pgSz w:w="11909" w:h="16834"/>
          <w:pgMar w:top="1440" w:right="1440" w:bottom="1440" w:left="1440" w:header="720" w:footer="720" w:gutter="0"/>
          <w:pgNumType w:start="34"/>
          <w:cols w:space="720"/>
          <w:titlePg w:val="0"/>
        </w:sectPr>
      </w:pPr>
    </w:p>
    <w:p w:rsidR="00454EDD" w14:paraId="754E954F" w14:textId="77777777">
      <w:pPr>
        <w:spacing w:before="0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152400</wp:posOffset>
            </wp:positionV>
            <wp:extent cx="1724025" cy="1809750"/>
            <wp:effectExtent l="0" t="0" r="0" b="0"/>
            <wp:wrapSquare wrapText="bothSides"/>
            <wp:docPr id="30" name="image13.png" descr="Forma&#10;&#10;Descrição gerada automaticamente com confiança baix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 descr="Forma&#10;&#10;Descrição gerada automaticamente com confiança baixa"/>
                    <pic:cNvPicPr/>
                  </pic:nvPicPr>
                  <pic:blipFill>
                    <a:blip xmlns:r="http://schemas.openxmlformats.org/officeDocument/2006/relationships" r:embed="rId31"/>
                    <a:srcRect l="473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62C30024" w14:textId="77777777">
      <w:pPr>
        <w:spacing w:before="120" w:after="120" w:line="240" w:lineRule="auto"/>
        <w:ind w:right="120"/>
        <w:jc w:val="both"/>
      </w:pPr>
      <w:r>
        <w:rPr>
          <w:b/>
        </w:rPr>
        <w:t>11. MONITORAMENTO E AVALIAÇÃO DE RESULTADOS </w:t>
      </w:r>
    </w:p>
    <w:p w:rsidR="00454EDD" w14:paraId="6DE95C70" w14:textId="77777777">
      <w:pPr>
        <w:spacing w:before="120" w:after="120" w:line="240" w:lineRule="auto"/>
        <w:ind w:right="120"/>
        <w:jc w:val="both"/>
      </w:pPr>
      <w:r>
        <w:t xml:space="preserve">11.1 Os procedimentos de monitoramento e avaliação dos projetos culturais contemplados, assim como </w:t>
      </w:r>
      <w:r>
        <w:t>prestação</w:t>
      </w:r>
      <w:r>
        <w:t xml:space="preserve"> de </w:t>
      </w:r>
      <w:r>
        <w:t>informação</w:t>
      </w:r>
      <w:r>
        <w:t xml:space="preserve"> à </w:t>
      </w:r>
      <w:r>
        <w:t>administração</w:t>
      </w:r>
      <w:r>
        <w:t xml:space="preserve"> </w:t>
      </w:r>
      <w:r>
        <w:t>pública</w:t>
      </w:r>
      <w:r>
        <w:t xml:space="preserve">, observarão a Lei Complementar n° 195/2022 e o Decreto Federal nº 11.453/2023, que dispõe sobre os mecanismos de fomento do sistema de financiamento à cultura, observadas </w:t>
      </w:r>
      <w:r>
        <w:t>às</w:t>
      </w:r>
      <w:r>
        <w:t xml:space="preserve"> </w:t>
      </w:r>
      <w:r>
        <w:t>exigências</w:t>
      </w:r>
      <w:r>
        <w:t xml:space="preserve"> legais de </w:t>
      </w:r>
      <w:r>
        <w:t>simplificação</w:t>
      </w:r>
      <w:r>
        <w:t xml:space="preserve"> e de foco no cumprimento do objeto.</w:t>
      </w:r>
    </w:p>
    <w:p w:rsidR="00454EDD" w14:paraId="2C8C1C17" w14:textId="77777777">
      <w:pPr>
        <w:spacing w:after="100"/>
        <w:ind w:left="100"/>
        <w:jc w:val="both"/>
      </w:pPr>
      <w:r>
        <w:t>11.2 O Município poderá solicitar relatórios parciais de cumprimento dos projetos ou outros documentos necessários à sua comprovação, quando necessário.</w:t>
      </w:r>
    </w:p>
    <w:p w:rsidR="00454EDD" w14:paraId="161E6B4F" w14:textId="77777777">
      <w:pPr>
        <w:spacing w:after="100"/>
        <w:ind w:left="100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133350</wp:posOffset>
            </wp:positionV>
            <wp:extent cx="1438275" cy="1454150"/>
            <wp:effectExtent l="0" t="0" r="0" b="0"/>
            <wp:wrapSquare wrapText="bothSides"/>
            <wp:docPr id="20" name="image7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 descr="Ícone&#10;&#10;Descrição gerada automaticamente"/>
                    <pic:cNvPicPr/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28077E15" w14:textId="77777777">
      <w:pPr>
        <w:spacing w:after="100"/>
        <w:ind w:left="100"/>
        <w:jc w:val="both"/>
        <w:rPr>
          <w:b/>
        </w:rPr>
      </w:pPr>
      <w:r>
        <w:rPr>
          <w:b/>
        </w:rPr>
        <w:t xml:space="preserve">12. VIGÊNCIA </w:t>
      </w:r>
    </w:p>
    <w:p w:rsidR="00454EDD" w14:paraId="427CB0F0" w14:textId="77777777">
      <w:pPr>
        <w:spacing w:after="100"/>
        <w:ind w:left="100"/>
        <w:jc w:val="both"/>
      </w:pPr>
      <w:r>
        <w:t>12.1 A vigência deste instrumento terá início na data de assinatura das partes, com duração de 24 (vinte e quatro) meses, podendo ser prorrogado.</w:t>
      </w:r>
    </w:p>
    <w:p w:rsidR="00454EDD" w14:paraId="449CC1B3" w14:textId="77777777">
      <w:pPr>
        <w:spacing w:after="100"/>
        <w:ind w:left="100"/>
        <w:jc w:val="both"/>
      </w:pPr>
      <w:r>
        <w:t>12.2 A prorrogação poderá ser solicitada pelo agente cultural, com a devida justificativa, com antecedência mínima de 30 (trinta) dias do encerramento do instrumento.</w:t>
      </w:r>
    </w:p>
    <w:p w:rsidR="00454EDD" w14:paraId="4CBFDA0D" w14:textId="77777777">
      <w:pPr>
        <w:spacing w:after="100"/>
        <w:ind w:left="100"/>
        <w:jc w:val="both"/>
      </w:pPr>
      <w:r>
        <w:t>12.3 A prorrogação será suficiente para o cumprimento do objeto do projeto, não podendo superar a data de 31/12/2025.</w:t>
      </w:r>
    </w:p>
    <w:p w:rsidR="00454EDD" w14:paraId="771CFF62" w14:textId="77777777">
      <w:pPr>
        <w:spacing w:after="100"/>
        <w:ind w:left="100"/>
        <w:jc w:val="both"/>
        <w:rPr>
          <w:b/>
        </w:rPr>
      </w:pPr>
      <w:r>
        <w:rPr>
          <w:b/>
        </w:rPr>
        <w:t xml:space="preserve">13. PUBLICAÇÃO </w: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5715</wp:posOffset>
            </wp:positionV>
            <wp:extent cx="1571625" cy="1729740"/>
            <wp:effectExtent l="0" t="0" r="0" b="0"/>
            <wp:wrapSquare wrapText="bothSides"/>
            <wp:docPr id="19" name="image8.png" descr="Ícone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8.png" descr="Ícone&#10;&#10;Descrição gerada automaticamente"/>
                    <pic:cNvPicPr/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4EDD" w14:paraId="2E7E4A90" w14:textId="77777777">
      <w:pPr>
        <w:spacing w:after="100"/>
        <w:ind w:left="100"/>
        <w:jc w:val="both"/>
      </w:pPr>
      <w:r>
        <w:t xml:space="preserve">14.1 O Extrato do Termo de Execução Cultural será publicado no site oficial do município de Arroio dos Ratos: arroiodosratos.rs.gov.br. </w:t>
      </w:r>
    </w:p>
    <w:p w:rsidR="00454EDD" w14:paraId="3DFF48CF" w14:textId="77777777">
      <w:pPr>
        <w:spacing w:after="100"/>
        <w:ind w:left="100"/>
        <w:jc w:val="both"/>
      </w:pPr>
    </w:p>
    <w:p w:rsidR="00454EDD" w14:paraId="05990685" w14:textId="77777777">
      <w:pPr>
        <w:spacing w:after="100"/>
        <w:ind w:left="100"/>
        <w:jc w:val="both"/>
      </w:pPr>
    </w:p>
    <w:p w:rsidR="00454EDD" w14:paraId="5A9BBD35" w14:textId="77777777">
      <w:pPr>
        <w:spacing w:after="100"/>
        <w:ind w:left="100"/>
        <w:jc w:val="both"/>
        <w:rPr>
          <w:b/>
        </w:rPr>
      </w:pPr>
      <w:r>
        <w:rPr>
          <w:b/>
        </w:rPr>
        <w:t xml:space="preserve">14. FORO </w:t>
      </w:r>
    </w:p>
    <w:p w:rsidR="00454EDD" w14:paraId="23B6907E" w14:textId="77777777">
      <w:pPr>
        <w:spacing w:after="100"/>
        <w:ind w:left="100"/>
        <w:jc w:val="both"/>
      </w:pPr>
      <w:r>
        <w:t>15.1 Fica eleito o Foro de São Jerônimo para dirimir quaisquer dúvidas relativas ao presente Termo de Execução Cultural.</w:t>
      </w:r>
    </w:p>
    <w:p w:rsidR="00454EDD" w14:paraId="2DD1FD61" w14:textId="77777777">
      <w:pPr>
        <w:spacing w:before="120" w:after="120"/>
        <w:ind w:right="120"/>
        <w:jc w:val="both"/>
        <w:rPr>
          <w:b/>
        </w:rPr>
      </w:pPr>
    </w:p>
    <w:p w:rsidR="00454EDD" w14:paraId="6BF23047" w14:textId="77777777">
      <w:pPr>
        <w:spacing w:after="240"/>
        <w:rPr>
          <w:sz w:val="40"/>
          <w:szCs w:val="40"/>
        </w:rPr>
      </w:pPr>
    </w:p>
    <w:p w:rsidR="00454EDD" w14:paraId="4532FCEB" w14:textId="77777777">
      <w:pPr>
        <w:spacing w:after="240"/>
        <w:rPr>
          <w:sz w:val="40"/>
          <w:szCs w:val="40"/>
        </w:rPr>
      </w:pPr>
    </w:p>
    <w:p w:rsidR="00454EDD" w14:paraId="620E638F" w14:textId="77777777">
      <w:pPr>
        <w:spacing w:after="240"/>
        <w:rPr>
          <w:sz w:val="40"/>
          <w:szCs w:val="40"/>
        </w:rPr>
      </w:pPr>
    </w:p>
    <w:sectPr>
      <w:headerReference w:type="default" r:id="rId34"/>
      <w:footerReference w:type="default" r:id="rId35"/>
      <w:pgSz w:w="11909" w:h="16834"/>
      <w:pgMar w:top="1440" w:right="1440" w:bottom="1440" w:left="1440" w:header="720" w:footer="720" w:gutter="0"/>
      <w:pgNumType w:start="35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505CD050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right"/>
    </w:pPr>
    <w:r>
      <w:fldChar w:fldCharType="begin"/>
    </w:r>
    <w:r>
      <w:instrText>PAGE</w:instrText>
    </w:r>
    <w:r>
      <w:fldChar w:fldCharType="separate"/>
    </w:r>
    <w:r>
      <w:t>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paraId="0C1BD3B8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3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paraId="2295F93C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paraId="6E873FE5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paraId="55AB30DF" w14:textId="77777777">
    <w:pPr>
      <w:jc w:val="both"/>
    </w:pPr>
    <w:r>
      <w:pict>
        <v:rect id="_x0000_i2049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0851570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15703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761966934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966934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0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2336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8899718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971830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455807996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807996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1" style="width:0;height:1.5pt" o:hralign="center" o:hrstd="t" o:hr="t" fillcolor="#a0a0a0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438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13161539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1615391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5408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262270009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270009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2" style="width:0;height:1.5pt" o:hralign="center" o:hrstd="t" o:hr="t" fillcolor="#a0a0a0" stroked="f"/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6432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8880856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085616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745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699908797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908797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3" style="width:0;height:1.5pt" o:hralign="center" o:hrstd="t" o:hr="t" fillcolor="#a0a0a0" stroked="f"/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848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3583333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333320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9504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103272180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272180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4" style="width:0;height:1.5pt" o:hralign="center" o:hrstd="t" o:hr="t" fillcolor="#a0a0a0" stroked="f"/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70528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43489870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898700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7155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642493611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493611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5" style="width:0;height:1.5pt" o:hralign="center" o:hrstd="t" o:hr="t" fillcolor="#a0a0a0" stroked="f"/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72576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09422885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28853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7360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1471697712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697712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6" style="width:0;height:1.5pt" o:hralign="center" o:hrstd="t" o:hr="t" fillcolor="#a0a0a0" stroked="f"/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54EDD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7462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75039708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397087" name="image3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75648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512874968" name="image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874968" name="image18.png"/>
                  <pic:cNvPicPr/>
                </pic:nvPicPr>
                <pic:blipFill>
                  <a:blip xmlns:r="http://schemas.openxmlformats.org/officeDocument/2006/relationships" r:embed="rId2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4EDD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454EDD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454EDD" w14:textId="77777777">
    <w:pPr>
      <w:jc w:val="both"/>
    </w:pPr>
    <w:r>
      <w:pict>
        <v:rect id="_x0000_i205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1C766E"/>
    <w:multiLevelType w:val="multilevel"/>
    <w:tmpl w:val="75E2E090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4040E91"/>
    <w:multiLevelType w:val="multilevel"/>
    <w:tmpl w:val="210ACE48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7B11649"/>
    <w:multiLevelType w:val="multilevel"/>
    <w:tmpl w:val="27926F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FAD75A3"/>
    <w:multiLevelType w:val="multilevel"/>
    <w:tmpl w:val="7DC21DA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55682CC2"/>
    <w:multiLevelType w:val="multilevel"/>
    <w:tmpl w:val="8AE29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D225A6B"/>
    <w:multiLevelType w:val="multilevel"/>
    <w:tmpl w:val="087CF67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DD"/>
    <w:rsid w:val="0038531A"/>
    <w:rsid w:val="00454EDD"/>
    <w:rsid w:val="005B1393"/>
    <w:rsid w:val="00611760"/>
    <w:rsid w:val="00B86259"/>
    <w:rsid w:val="00E670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386BDE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</w:tblPr>
  </w:style>
  <w:style w:type="table" w:customStyle="1" w:styleId="a3">
    <w:name w:val="a3"/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name w:val="a4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image" Target="media/image9.png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image" Target="media/image10.png" /><Relationship Id="rId18" Type="http://schemas.openxmlformats.org/officeDocument/2006/relationships/header" Target="header4.xml" /><Relationship Id="rId19" Type="http://schemas.openxmlformats.org/officeDocument/2006/relationships/footer" Target="footer4.xml" /><Relationship Id="rId2" Type="http://schemas.openxmlformats.org/officeDocument/2006/relationships/webSettings" Target="webSettings.xml" /><Relationship Id="rId20" Type="http://schemas.openxmlformats.org/officeDocument/2006/relationships/header" Target="header5.xml" /><Relationship Id="rId21" Type="http://schemas.openxmlformats.org/officeDocument/2006/relationships/footer" Target="footer5.xml" /><Relationship Id="rId22" Type="http://schemas.openxmlformats.org/officeDocument/2006/relationships/image" Target="media/image11.png" /><Relationship Id="rId23" Type="http://schemas.openxmlformats.org/officeDocument/2006/relationships/header" Target="header6.xml" /><Relationship Id="rId24" Type="http://schemas.openxmlformats.org/officeDocument/2006/relationships/footer" Target="footer6.xml" /><Relationship Id="rId25" Type="http://schemas.openxmlformats.org/officeDocument/2006/relationships/image" Target="media/image12.png" /><Relationship Id="rId26" Type="http://schemas.openxmlformats.org/officeDocument/2006/relationships/header" Target="header7.xml" /><Relationship Id="rId27" Type="http://schemas.openxmlformats.org/officeDocument/2006/relationships/footer" Target="footer7.xml" /><Relationship Id="rId28" Type="http://schemas.openxmlformats.org/officeDocument/2006/relationships/image" Target="media/image13.png" /><Relationship Id="rId29" Type="http://schemas.openxmlformats.org/officeDocument/2006/relationships/header" Target="header8.xml" /><Relationship Id="rId3" Type="http://schemas.openxmlformats.org/officeDocument/2006/relationships/fontTable" Target="fontTable.xml" /><Relationship Id="rId30" Type="http://schemas.openxmlformats.org/officeDocument/2006/relationships/footer" Target="footer8.xml" /><Relationship Id="rId31" Type="http://schemas.openxmlformats.org/officeDocument/2006/relationships/image" Target="media/image14.png" /><Relationship Id="rId32" Type="http://schemas.openxmlformats.org/officeDocument/2006/relationships/image" Target="media/image15.png" /><Relationship Id="rId33" Type="http://schemas.openxmlformats.org/officeDocument/2006/relationships/image" Target="media/image16.png" /><Relationship Id="rId34" Type="http://schemas.openxmlformats.org/officeDocument/2006/relationships/header" Target="header9.xml" /><Relationship Id="rId35" Type="http://schemas.openxmlformats.org/officeDocument/2006/relationships/footer" Target="footer9.xml" /><Relationship Id="rId36" Type="http://schemas.openxmlformats.org/officeDocument/2006/relationships/theme" Target="theme/theme1.xml" /><Relationship Id="rId37" Type="http://schemas.openxmlformats.org/officeDocument/2006/relationships/numbering" Target="numbering.xml" /><Relationship Id="rId38" Type="http://schemas.openxmlformats.org/officeDocument/2006/relationships/styles" Target="styles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image" Target="media/image6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header6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header8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_rels/header9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45</Pages>
  <Words>10877</Words>
  <Characters>58736</Characters>
  <Application>Microsoft Office Word</Application>
  <DocSecurity>0</DocSecurity>
  <Lines>489</Lines>
  <Paragraphs>138</Paragraphs>
  <ScaleCrop>false</ScaleCrop>
  <Company/>
  <LinksUpToDate>false</LinksUpToDate>
  <CharactersWithSpaces>69475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2023-10-17T13:13:00Z</dcterms:created>
  <dcterms:modified xsi:type="dcterms:W3CDTF">2023-10-17T16:19:00Z</dcterms:modified>
</cp:coreProperties>
</file>