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BE14" w14:textId="25480579" w:rsidR="00CD36E1" w:rsidRPr="00FB0CEC" w:rsidRDefault="00001128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TERMO DE </w:t>
      </w:r>
      <w:r w:rsidR="004D651C" w:rsidRPr="00FB0CEC">
        <w:rPr>
          <w:rFonts w:ascii="Arial" w:hAnsi="Arial" w:cs="Arial"/>
          <w:sz w:val="24"/>
          <w:szCs w:val="24"/>
          <w:u w:val="none"/>
          <w:lang w:val="pt-BR"/>
        </w:rPr>
        <w:t>FOMENTO nº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  <w:r w:rsidR="00A23F10" w:rsidRPr="00FB0CEC">
        <w:rPr>
          <w:rFonts w:ascii="Arial" w:hAnsi="Arial" w:cs="Arial"/>
          <w:sz w:val="24"/>
          <w:szCs w:val="24"/>
          <w:u w:val="none"/>
          <w:lang w:val="pt-BR"/>
        </w:rPr>
        <w:t>00</w:t>
      </w:r>
      <w:r w:rsidR="00FB0CEC">
        <w:rPr>
          <w:rFonts w:ascii="Arial" w:hAnsi="Arial" w:cs="Arial"/>
          <w:sz w:val="24"/>
          <w:szCs w:val="24"/>
          <w:u w:val="none"/>
          <w:lang w:val="pt-BR"/>
        </w:rPr>
        <w:t>6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>/20</w:t>
      </w:r>
      <w:r w:rsidR="0024587F" w:rsidRPr="00FB0CEC">
        <w:rPr>
          <w:rFonts w:ascii="Arial" w:hAnsi="Arial" w:cs="Arial"/>
          <w:sz w:val="24"/>
          <w:szCs w:val="24"/>
          <w:u w:val="none"/>
          <w:lang w:val="pt-BR"/>
        </w:rPr>
        <w:t>2</w:t>
      </w:r>
      <w:r w:rsidR="002B6AD6">
        <w:rPr>
          <w:rFonts w:ascii="Arial" w:hAnsi="Arial" w:cs="Arial"/>
          <w:sz w:val="24"/>
          <w:szCs w:val="24"/>
          <w:u w:val="none"/>
          <w:lang w:val="pt-BR"/>
        </w:rPr>
        <w:t>3</w:t>
      </w:r>
      <w:r w:rsidR="004D651C"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</w:p>
    <w:p w14:paraId="14AB8BFF" w14:textId="57FFCF38" w:rsidR="005F4F66" w:rsidRPr="00FB0CEC" w:rsidRDefault="005F4F66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DE CONCESSÃO DE AUXÍLIO DO PODER EXECUTIVO COM A ASSOCIAÇÃO DE PAIS E AMIGOS DOS EXCEPCIONAIS- APAE </w:t>
      </w:r>
      <w:r w:rsidR="00FB0CEC">
        <w:rPr>
          <w:rFonts w:ascii="Arial" w:hAnsi="Arial" w:cs="Arial"/>
          <w:sz w:val="24"/>
          <w:szCs w:val="24"/>
          <w:u w:val="none"/>
          <w:lang w:val="pt-BR"/>
        </w:rPr>
        <w:t>E A SECRETARIA DE CIDADANIA E ASSI</w:t>
      </w:r>
      <w:r w:rsidR="009A2801">
        <w:rPr>
          <w:rFonts w:ascii="Arial" w:hAnsi="Arial" w:cs="Arial"/>
          <w:sz w:val="24"/>
          <w:szCs w:val="24"/>
          <w:u w:val="none"/>
          <w:lang w:val="pt-BR"/>
        </w:rPr>
        <w:t>S</w:t>
      </w:r>
      <w:r w:rsidR="00FB0CEC">
        <w:rPr>
          <w:rFonts w:ascii="Arial" w:hAnsi="Arial" w:cs="Arial"/>
          <w:sz w:val="24"/>
          <w:szCs w:val="24"/>
          <w:u w:val="none"/>
          <w:lang w:val="pt-BR"/>
        </w:rPr>
        <w:t>TÊNCIA SOCIAL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>.</w:t>
      </w:r>
    </w:p>
    <w:p w14:paraId="0FC9C316" w14:textId="6B732E52" w:rsidR="002841EA" w:rsidRPr="00FB0CEC" w:rsidRDefault="002841EA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3CC4F56D" w14:textId="77777777" w:rsidR="008B7479" w:rsidRPr="00FB0CEC" w:rsidRDefault="008B7479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4A4DD0D9" w14:textId="77777777" w:rsidR="00CD36E1" w:rsidRPr="00FB0CEC" w:rsidRDefault="00CD36E1" w:rsidP="000F617B">
      <w:pPr>
        <w:ind w:left="-1701"/>
        <w:jc w:val="both"/>
        <w:rPr>
          <w:rFonts w:ascii="Arial" w:hAnsi="Arial" w:cs="Arial"/>
          <w:b/>
        </w:rPr>
      </w:pPr>
    </w:p>
    <w:p w14:paraId="2651F4F8" w14:textId="77777777" w:rsidR="00F55132" w:rsidRPr="00FB0CEC" w:rsidRDefault="00D12F31" w:rsidP="000F617B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ADMINISTRAÇÃO PÚBLICA</w:t>
      </w:r>
      <w:r w:rsidR="000E6FEB" w:rsidRPr="00FB0CEC">
        <w:rPr>
          <w:rFonts w:ascii="Arial" w:hAnsi="Arial" w:cs="Arial"/>
          <w:b/>
        </w:rPr>
        <w:t>: MUNICÍPIO DE ARROIO DOS RATOS/RS</w:t>
      </w:r>
      <w:r w:rsidR="000E6FEB" w:rsidRPr="00FB0CEC">
        <w:rPr>
          <w:rFonts w:ascii="Arial" w:hAnsi="Arial" w:cs="Arial"/>
        </w:rPr>
        <w:t>, pessoa jurídica de direito público interno, registrado perante o CNPJ sob o nº 88.363.072/0001- 44, isento de Inscrição Estadual, estabelecido no Largo do Mine</w:t>
      </w:r>
      <w:r w:rsidR="00D53544" w:rsidRPr="00FB0CEC">
        <w:rPr>
          <w:rFonts w:ascii="Arial" w:hAnsi="Arial" w:cs="Arial"/>
        </w:rPr>
        <w:t>iro, nº 135, Arroio dos Ratos/</w:t>
      </w:r>
      <w:r w:rsidR="000E6FEB" w:rsidRPr="00FB0CEC">
        <w:rPr>
          <w:rFonts w:ascii="Arial" w:hAnsi="Arial" w:cs="Arial"/>
        </w:rPr>
        <w:t>RS, represe</w:t>
      </w:r>
      <w:r w:rsidR="00390E2B" w:rsidRPr="00FB0CEC">
        <w:rPr>
          <w:rFonts w:ascii="Arial" w:hAnsi="Arial" w:cs="Arial"/>
        </w:rPr>
        <w:t>ntado por seu Prefeito</w:t>
      </w:r>
      <w:r w:rsidR="000E6FEB" w:rsidRPr="00FB0CEC">
        <w:rPr>
          <w:rFonts w:ascii="Arial" w:hAnsi="Arial" w:cs="Arial"/>
        </w:rPr>
        <w:t xml:space="preserve">, </w:t>
      </w:r>
      <w:r w:rsidR="006A2925" w:rsidRPr="00FB0CEC">
        <w:rPr>
          <w:rFonts w:ascii="Arial" w:hAnsi="Arial" w:cs="Arial"/>
        </w:rPr>
        <w:t>Sr</w:t>
      </w:r>
      <w:r w:rsidR="006A2925" w:rsidRPr="00FB0CEC">
        <w:rPr>
          <w:rFonts w:ascii="Arial" w:hAnsi="Arial" w:cs="Arial"/>
          <w:b/>
        </w:rPr>
        <w:t>. José Carlos Garcia de Azeredo</w:t>
      </w:r>
      <w:r w:rsidR="006A2925" w:rsidRPr="00FB0CEC">
        <w:rPr>
          <w:rFonts w:ascii="Arial" w:hAnsi="Arial" w:cs="Arial"/>
        </w:rPr>
        <w:t>, brasileiro, casado, com residência e domicílio em Arroio dos Ratos - RS, carteira de identidade nº. 1021418817, expedida pela SJS/RS e CPF nº. 186.583.500-53</w:t>
      </w:r>
      <w:r w:rsidR="006A2925" w:rsidRPr="00FB0CEC">
        <w:rPr>
          <w:rFonts w:ascii="Arial" w:hAnsi="Arial" w:cs="Arial"/>
          <w:b/>
        </w:rPr>
        <w:t>,</w:t>
      </w:r>
      <w:r w:rsidR="006A2925" w:rsidRPr="00FB0CEC">
        <w:rPr>
          <w:rFonts w:ascii="Arial" w:hAnsi="Arial" w:cs="Arial"/>
        </w:rPr>
        <w:t xml:space="preserve"> </w:t>
      </w:r>
      <w:r w:rsidR="000C2CC1" w:rsidRPr="00FB0CEC">
        <w:rPr>
          <w:rFonts w:ascii="Arial" w:hAnsi="Arial" w:cs="Arial"/>
        </w:rPr>
        <w:t>abaixo assinado</w:t>
      </w:r>
      <w:r w:rsidR="0024587F" w:rsidRPr="00FB0CEC">
        <w:rPr>
          <w:rFonts w:ascii="Arial" w:hAnsi="Arial" w:cs="Arial"/>
        </w:rPr>
        <w:t>;</w:t>
      </w:r>
    </w:p>
    <w:p w14:paraId="312F834B" w14:textId="77777777" w:rsidR="00F55132" w:rsidRPr="00FB0CEC" w:rsidRDefault="00F55132" w:rsidP="000F617B">
      <w:pPr>
        <w:ind w:left="-1701"/>
        <w:jc w:val="both"/>
        <w:rPr>
          <w:rFonts w:ascii="Arial" w:hAnsi="Arial" w:cs="Arial"/>
          <w:b/>
          <w:bCs/>
        </w:rPr>
      </w:pPr>
    </w:p>
    <w:p w14:paraId="06CCACBD" w14:textId="6617E925" w:rsidR="0046065C" w:rsidRPr="00FB0CEC" w:rsidRDefault="00D12F31" w:rsidP="0046065C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  <w:w w:val="0"/>
        </w:rPr>
        <w:t>ORGANIZAÇÃO DA SOCIEDADE CIVIL</w:t>
      </w:r>
      <w:r w:rsidR="00C85C47" w:rsidRPr="00FB0CEC">
        <w:rPr>
          <w:rFonts w:ascii="Arial" w:hAnsi="Arial" w:cs="Arial"/>
          <w:b/>
          <w:bCs/>
        </w:rPr>
        <w:t xml:space="preserve">: </w:t>
      </w:r>
      <w:r w:rsidR="0046065C" w:rsidRPr="00FB0CEC">
        <w:rPr>
          <w:rFonts w:ascii="Arial" w:hAnsi="Arial" w:cs="Arial"/>
          <w:b/>
        </w:rPr>
        <w:t>Associação de Pais e Amigos dos Excepcionais - APAE</w:t>
      </w:r>
      <w:r w:rsidR="0046065C" w:rsidRPr="00FB0CEC">
        <w:rPr>
          <w:rFonts w:ascii="Arial" w:hAnsi="Arial" w:cs="Arial"/>
        </w:rPr>
        <w:t xml:space="preserve">, inscrita no CNPJ n° 91.900.001/0001-48, com sede a Travessa Manoel </w:t>
      </w:r>
      <w:proofErr w:type="spellStart"/>
      <w:r w:rsidR="0046065C" w:rsidRPr="00FB0CEC">
        <w:rPr>
          <w:rFonts w:ascii="Arial" w:hAnsi="Arial" w:cs="Arial"/>
        </w:rPr>
        <w:t>Lague</w:t>
      </w:r>
      <w:proofErr w:type="spellEnd"/>
      <w:r w:rsidR="0046065C" w:rsidRPr="00FB0CEC">
        <w:rPr>
          <w:rFonts w:ascii="Arial" w:hAnsi="Arial" w:cs="Arial"/>
        </w:rPr>
        <w:t xml:space="preserve">, n° 26, bairro Santa Bárbara, na cidade de Arroio dos Ratos-RS, neste ato representada pela sua presidente, Senhora </w:t>
      </w:r>
      <w:r w:rsidR="00A23F10" w:rsidRPr="00FB0CEC">
        <w:rPr>
          <w:rFonts w:ascii="Arial" w:hAnsi="Arial" w:cs="Arial"/>
        </w:rPr>
        <w:t>Maria Carolina Garcia Lopes</w:t>
      </w:r>
      <w:r w:rsidR="0046065C" w:rsidRPr="00FB0CEC">
        <w:rPr>
          <w:rFonts w:ascii="Arial" w:hAnsi="Arial" w:cs="Arial"/>
        </w:rPr>
        <w:t>, brasileira, casada, portador</w:t>
      </w:r>
      <w:r w:rsidR="00E41D45" w:rsidRPr="00FB0CEC">
        <w:rPr>
          <w:rFonts w:ascii="Arial" w:hAnsi="Arial" w:cs="Arial"/>
        </w:rPr>
        <w:t>a</w:t>
      </w:r>
      <w:r w:rsidR="0046065C" w:rsidRPr="00FB0CEC">
        <w:rPr>
          <w:rFonts w:ascii="Arial" w:hAnsi="Arial" w:cs="Arial"/>
        </w:rPr>
        <w:t xml:space="preserve"> da Carteira de Identidade n° </w:t>
      </w:r>
      <w:r w:rsidR="00A23F10" w:rsidRPr="00FB0CEC">
        <w:rPr>
          <w:rFonts w:ascii="Arial" w:hAnsi="Arial" w:cs="Arial"/>
        </w:rPr>
        <w:t>5004909973</w:t>
      </w:r>
      <w:r w:rsidR="0046065C" w:rsidRPr="00FB0CEC">
        <w:rPr>
          <w:rFonts w:ascii="Arial" w:hAnsi="Arial" w:cs="Arial"/>
        </w:rPr>
        <w:t xml:space="preserve">, </w:t>
      </w:r>
      <w:r w:rsidR="00E41D45" w:rsidRPr="00FB0CEC">
        <w:rPr>
          <w:rFonts w:ascii="Arial" w:hAnsi="Arial" w:cs="Arial"/>
        </w:rPr>
        <w:t xml:space="preserve">inscrita no </w:t>
      </w:r>
      <w:r w:rsidR="0046065C" w:rsidRPr="00FB0CEC">
        <w:rPr>
          <w:rFonts w:ascii="Arial" w:hAnsi="Arial" w:cs="Arial"/>
        </w:rPr>
        <w:t xml:space="preserve">CPF </w:t>
      </w:r>
      <w:r w:rsidR="00E41D45" w:rsidRPr="00FB0CEC">
        <w:rPr>
          <w:rFonts w:ascii="Arial" w:hAnsi="Arial" w:cs="Arial"/>
        </w:rPr>
        <w:t xml:space="preserve">sob </w:t>
      </w:r>
      <w:r w:rsidR="0046065C" w:rsidRPr="00FB0CEC">
        <w:rPr>
          <w:rFonts w:ascii="Arial" w:hAnsi="Arial" w:cs="Arial"/>
        </w:rPr>
        <w:t>n°</w:t>
      </w:r>
      <w:r w:rsidR="00A23F10" w:rsidRPr="00FB0CEC">
        <w:rPr>
          <w:rFonts w:ascii="Arial" w:hAnsi="Arial" w:cs="Arial"/>
        </w:rPr>
        <w:t xml:space="preserve"> 347.945.490-91</w:t>
      </w:r>
      <w:r w:rsidR="0046065C" w:rsidRPr="00FB0CEC">
        <w:rPr>
          <w:rFonts w:ascii="Arial" w:hAnsi="Arial" w:cs="Arial"/>
        </w:rPr>
        <w:t xml:space="preserve">, </w:t>
      </w:r>
      <w:r w:rsidR="00E41D45" w:rsidRPr="00FB0CEC">
        <w:rPr>
          <w:rFonts w:ascii="Arial" w:hAnsi="Arial" w:cs="Arial"/>
        </w:rPr>
        <w:t xml:space="preserve">residente e </w:t>
      </w:r>
      <w:r w:rsidR="0046065C" w:rsidRPr="00FB0CEC">
        <w:rPr>
          <w:rFonts w:ascii="Arial" w:hAnsi="Arial" w:cs="Arial"/>
        </w:rPr>
        <w:t xml:space="preserve">domiciliada na </w:t>
      </w:r>
      <w:r w:rsidR="00A23F10" w:rsidRPr="00FB0CEC">
        <w:rPr>
          <w:rFonts w:ascii="Arial" w:hAnsi="Arial" w:cs="Arial"/>
        </w:rPr>
        <w:t xml:space="preserve">Av. </w:t>
      </w:r>
      <w:r w:rsidR="00E41D45" w:rsidRPr="00FB0CEC">
        <w:rPr>
          <w:rFonts w:ascii="Arial" w:hAnsi="Arial" w:cs="Arial"/>
        </w:rPr>
        <w:t xml:space="preserve"> </w:t>
      </w:r>
      <w:r w:rsidR="00A23F10" w:rsidRPr="00FB0CEC">
        <w:rPr>
          <w:rFonts w:ascii="Arial" w:hAnsi="Arial" w:cs="Arial"/>
        </w:rPr>
        <w:t>Getúlio Vargas</w:t>
      </w:r>
      <w:r w:rsidR="0046065C" w:rsidRPr="00FB0CEC">
        <w:rPr>
          <w:rFonts w:ascii="Arial" w:hAnsi="Arial" w:cs="Arial"/>
        </w:rPr>
        <w:t xml:space="preserve">, </w:t>
      </w:r>
      <w:r w:rsidR="00246BCD" w:rsidRPr="00FB0CEC">
        <w:rPr>
          <w:rFonts w:ascii="Arial" w:hAnsi="Arial" w:cs="Arial"/>
        </w:rPr>
        <w:t>168, na</w:t>
      </w:r>
      <w:r w:rsidR="0046065C" w:rsidRPr="00FB0CEC">
        <w:rPr>
          <w:rFonts w:ascii="Arial" w:hAnsi="Arial" w:cs="Arial"/>
        </w:rPr>
        <w:t xml:space="preserve"> cidade de Arroio dos Ratos-RS, doravante denominada(</w:t>
      </w:r>
      <w:r w:rsidR="00246BCD" w:rsidRPr="00FB0CEC">
        <w:rPr>
          <w:rFonts w:ascii="Arial" w:hAnsi="Arial" w:cs="Arial"/>
        </w:rPr>
        <w:t xml:space="preserve">o) </w:t>
      </w:r>
      <w:r w:rsidR="00246BCD" w:rsidRPr="00FB0CEC">
        <w:rPr>
          <w:rFonts w:ascii="Arial" w:hAnsi="Arial" w:cs="Arial"/>
          <w:b/>
          <w:bCs/>
        </w:rPr>
        <w:t>ORGANIZAÇÃO</w:t>
      </w:r>
      <w:r w:rsidR="0046065C" w:rsidRPr="00FB0CEC">
        <w:rPr>
          <w:rFonts w:ascii="Arial" w:hAnsi="Arial" w:cs="Arial"/>
          <w:b/>
          <w:bCs/>
        </w:rPr>
        <w:t xml:space="preserve"> DA SOCIEDADE CIVIL</w:t>
      </w:r>
      <w:r w:rsidR="0046065C" w:rsidRPr="00FB0CEC">
        <w:rPr>
          <w:rFonts w:ascii="Arial" w:hAnsi="Arial" w:cs="Arial"/>
        </w:rPr>
        <w:t xml:space="preserve">, resolvem celebrar o presente </w:t>
      </w:r>
      <w:r w:rsidR="00E27F22" w:rsidRPr="00FB0CEC">
        <w:rPr>
          <w:rFonts w:ascii="Arial" w:hAnsi="Arial" w:cs="Arial"/>
        </w:rPr>
        <w:t>T</w:t>
      </w:r>
      <w:r w:rsidR="0046065C" w:rsidRPr="00FB0CEC">
        <w:rPr>
          <w:rFonts w:ascii="Arial" w:hAnsi="Arial" w:cs="Arial"/>
        </w:rPr>
        <w:t xml:space="preserve">ermo de </w:t>
      </w:r>
      <w:r w:rsidR="00E27F22" w:rsidRPr="00FB0CEC">
        <w:rPr>
          <w:rFonts w:ascii="Arial" w:hAnsi="Arial" w:cs="Arial"/>
        </w:rPr>
        <w:t>F</w:t>
      </w:r>
      <w:r w:rsidR="0046065C" w:rsidRPr="00FB0CEC">
        <w:rPr>
          <w:rFonts w:ascii="Arial" w:hAnsi="Arial" w:cs="Arial"/>
        </w:rPr>
        <w:t>omento, regendo-se pelo disposto, na Lei nº 13.019/14 e Lei nº 8.666/93, mediante as cláusulas e condições seguintes:</w:t>
      </w:r>
    </w:p>
    <w:p w14:paraId="750B95FD" w14:textId="77777777" w:rsidR="00CC030E" w:rsidRPr="00FB0CEC" w:rsidRDefault="00CC030E" w:rsidP="000F617B">
      <w:pPr>
        <w:jc w:val="both"/>
        <w:rPr>
          <w:rFonts w:ascii="Arial" w:hAnsi="Arial" w:cs="Arial"/>
        </w:rPr>
      </w:pPr>
    </w:p>
    <w:p w14:paraId="5886081D" w14:textId="328E11FB" w:rsidR="00F55132" w:rsidRPr="00FB0CEC" w:rsidRDefault="00CD36E1" w:rsidP="000F617B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>As partes acima qualificadas</w:t>
      </w:r>
      <w:r w:rsidR="00063F3A" w:rsidRPr="00FB0CEC">
        <w:rPr>
          <w:rFonts w:ascii="Arial" w:hAnsi="Arial" w:cs="Arial"/>
        </w:rPr>
        <w:t xml:space="preserve"> têm</w:t>
      </w:r>
      <w:r w:rsidRPr="00FB0CEC">
        <w:rPr>
          <w:rFonts w:ascii="Arial" w:hAnsi="Arial" w:cs="Arial"/>
        </w:rPr>
        <w:t xml:space="preserve"> entre si, certas e ajustadas </w:t>
      </w:r>
      <w:r w:rsidR="00444398" w:rsidRPr="00FB0CEC">
        <w:rPr>
          <w:rFonts w:ascii="Arial" w:hAnsi="Arial" w:cs="Arial"/>
        </w:rPr>
        <w:t xml:space="preserve">o </w:t>
      </w:r>
      <w:r w:rsidR="00F55132" w:rsidRPr="00FB0CEC">
        <w:rPr>
          <w:rFonts w:ascii="Arial" w:hAnsi="Arial" w:cs="Arial"/>
          <w:b/>
        </w:rPr>
        <w:t xml:space="preserve">TERMO DE </w:t>
      </w:r>
      <w:r w:rsidR="004D651C" w:rsidRPr="00FB0CEC">
        <w:rPr>
          <w:rFonts w:ascii="Arial" w:hAnsi="Arial" w:cs="Arial"/>
          <w:b/>
        </w:rPr>
        <w:t>FOMENTO</w:t>
      </w:r>
      <w:r w:rsidR="004F388F" w:rsidRPr="00FB0CEC">
        <w:rPr>
          <w:rFonts w:ascii="Arial" w:hAnsi="Arial" w:cs="Arial"/>
          <w:b/>
        </w:rPr>
        <w:t xml:space="preserve"> </w:t>
      </w:r>
      <w:proofErr w:type="gramStart"/>
      <w:r w:rsidR="00390E2B" w:rsidRPr="00FB0CEC">
        <w:rPr>
          <w:rFonts w:ascii="Arial" w:hAnsi="Arial" w:cs="Arial"/>
          <w:b/>
        </w:rPr>
        <w:t>n</w:t>
      </w:r>
      <w:r w:rsidR="004F388F" w:rsidRPr="00FB0CEC">
        <w:rPr>
          <w:rFonts w:ascii="Arial" w:hAnsi="Arial" w:cs="Arial"/>
          <w:b/>
        </w:rPr>
        <w:t xml:space="preserve">º </w:t>
      </w:r>
      <w:r w:rsidR="004D651C" w:rsidRPr="00FB0CEC">
        <w:rPr>
          <w:rFonts w:ascii="Arial" w:hAnsi="Arial" w:cs="Arial"/>
          <w:b/>
        </w:rPr>
        <w:t xml:space="preserve"> </w:t>
      </w:r>
      <w:r w:rsidR="00A23F10" w:rsidRPr="00FB0CEC">
        <w:rPr>
          <w:rFonts w:ascii="Arial" w:hAnsi="Arial" w:cs="Arial"/>
          <w:b/>
        </w:rPr>
        <w:t>00</w:t>
      </w:r>
      <w:r w:rsidR="00FB0CEC">
        <w:rPr>
          <w:rFonts w:ascii="Arial" w:hAnsi="Arial" w:cs="Arial"/>
          <w:b/>
        </w:rPr>
        <w:t>6</w:t>
      </w:r>
      <w:proofErr w:type="gramEnd"/>
      <w:r w:rsidR="006215A0" w:rsidRPr="00FB0CEC">
        <w:rPr>
          <w:rFonts w:ascii="Arial" w:hAnsi="Arial" w:cs="Arial"/>
          <w:b/>
        </w:rPr>
        <w:t>/202</w:t>
      </w:r>
      <w:r w:rsidR="002B6AD6">
        <w:rPr>
          <w:rFonts w:ascii="Arial" w:hAnsi="Arial" w:cs="Arial"/>
          <w:b/>
        </w:rPr>
        <w:t>3</w:t>
      </w:r>
      <w:r w:rsidR="00001128" w:rsidRPr="00FB0CEC">
        <w:rPr>
          <w:rFonts w:ascii="Arial" w:hAnsi="Arial" w:cs="Arial"/>
          <w:b/>
        </w:rPr>
        <w:t xml:space="preserve"> </w:t>
      </w:r>
      <w:r w:rsidR="00F55132" w:rsidRPr="00FB0CEC">
        <w:rPr>
          <w:rFonts w:ascii="Arial" w:hAnsi="Arial" w:cs="Arial"/>
          <w:b/>
        </w:rPr>
        <w:t xml:space="preserve">QUE ENTRE SI CELEBRAM </w:t>
      </w:r>
      <w:r w:rsidR="00D12F31" w:rsidRPr="00FB0CEC">
        <w:rPr>
          <w:rFonts w:ascii="Arial" w:hAnsi="Arial" w:cs="Arial"/>
          <w:w w:val="0"/>
        </w:rPr>
        <w:t>com fundamento na Lei Federal nº 13.019/2014</w:t>
      </w:r>
      <w:r w:rsidR="004D651C" w:rsidRPr="00FB0CEC">
        <w:rPr>
          <w:rFonts w:ascii="Arial" w:hAnsi="Arial" w:cs="Arial"/>
          <w:w w:val="0"/>
        </w:rPr>
        <w:t xml:space="preserve"> e Lei Municipal Nº </w:t>
      </w:r>
      <w:r w:rsidR="004D651C" w:rsidRPr="008859FD">
        <w:rPr>
          <w:rFonts w:ascii="Arial" w:hAnsi="Arial" w:cs="Arial"/>
          <w:w w:val="0"/>
        </w:rPr>
        <w:t>4.</w:t>
      </w:r>
      <w:r w:rsidR="002B6AD6">
        <w:rPr>
          <w:rFonts w:ascii="Arial" w:hAnsi="Arial" w:cs="Arial"/>
          <w:w w:val="0"/>
        </w:rPr>
        <w:t>321</w:t>
      </w:r>
      <w:r w:rsidR="004D651C" w:rsidRPr="008859FD">
        <w:rPr>
          <w:rFonts w:ascii="Arial" w:hAnsi="Arial" w:cs="Arial"/>
          <w:w w:val="0"/>
        </w:rPr>
        <w:t>/ 202</w:t>
      </w:r>
      <w:r w:rsidR="002B6AD6">
        <w:rPr>
          <w:rFonts w:ascii="Arial" w:hAnsi="Arial" w:cs="Arial"/>
          <w:w w:val="0"/>
        </w:rPr>
        <w:t>3</w:t>
      </w:r>
      <w:r w:rsidR="00D12F31" w:rsidRPr="00FB0CEC">
        <w:rPr>
          <w:rFonts w:ascii="Arial" w:hAnsi="Arial" w:cs="Arial"/>
          <w:w w:val="0"/>
        </w:rPr>
        <w:t>, bem como nos princípios que regem a Administração Pública e demais normas pertinentes, na</w:t>
      </w:r>
      <w:r w:rsidR="00C3178B" w:rsidRPr="00FB0CEC">
        <w:rPr>
          <w:rFonts w:ascii="Arial" w:hAnsi="Arial" w:cs="Arial"/>
          <w:w w:val="0"/>
        </w:rPr>
        <w:t>s</w:t>
      </w:r>
      <w:r w:rsidR="00B520A4" w:rsidRPr="00FB0CEC">
        <w:rPr>
          <w:rFonts w:ascii="Arial" w:hAnsi="Arial" w:cs="Arial"/>
          <w:w w:val="0"/>
        </w:rPr>
        <w:t xml:space="preserve"> forma</w:t>
      </w:r>
      <w:r w:rsidR="006A5BAB" w:rsidRPr="00FB0CEC">
        <w:rPr>
          <w:rFonts w:ascii="Arial" w:hAnsi="Arial" w:cs="Arial"/>
          <w:w w:val="0"/>
        </w:rPr>
        <w:t>s</w:t>
      </w:r>
      <w:r w:rsidR="00B520A4" w:rsidRPr="00FB0CEC">
        <w:rPr>
          <w:rFonts w:ascii="Arial" w:hAnsi="Arial" w:cs="Arial"/>
          <w:w w:val="0"/>
        </w:rPr>
        <w:t xml:space="preserve"> e condições estabelecida</w:t>
      </w:r>
      <w:r w:rsidR="006A5BAB" w:rsidRPr="00FB0CEC">
        <w:rPr>
          <w:rFonts w:ascii="Arial" w:hAnsi="Arial" w:cs="Arial"/>
          <w:w w:val="0"/>
        </w:rPr>
        <w:t xml:space="preserve">s </w:t>
      </w:r>
      <w:r w:rsidR="00D12F31" w:rsidRPr="00FB0CEC">
        <w:rPr>
          <w:rFonts w:ascii="Arial" w:hAnsi="Arial" w:cs="Arial"/>
          <w:w w:val="0"/>
        </w:rPr>
        <w:t>na</w:t>
      </w:r>
      <w:r w:rsidR="006A5BAB" w:rsidRPr="00FB0CEC">
        <w:rPr>
          <w:rFonts w:ascii="Arial" w:hAnsi="Arial" w:cs="Arial"/>
          <w:w w:val="0"/>
        </w:rPr>
        <w:t xml:space="preserve">s seguintes </w:t>
      </w:r>
      <w:r w:rsidR="00D12F31" w:rsidRPr="00FB0CEC">
        <w:rPr>
          <w:rFonts w:ascii="Arial" w:hAnsi="Arial" w:cs="Arial"/>
          <w:w w:val="0"/>
        </w:rPr>
        <w:t>cláusula</w:t>
      </w:r>
      <w:r w:rsidR="006A5BAB" w:rsidRPr="00FB0CEC">
        <w:rPr>
          <w:rFonts w:ascii="Arial" w:hAnsi="Arial" w:cs="Arial"/>
          <w:w w:val="0"/>
        </w:rPr>
        <w:t>s</w:t>
      </w:r>
      <w:r w:rsidRPr="00FB0CEC">
        <w:rPr>
          <w:rFonts w:ascii="Arial" w:hAnsi="Arial" w:cs="Arial"/>
        </w:rPr>
        <w:t>:</w:t>
      </w:r>
    </w:p>
    <w:p w14:paraId="28F22E75" w14:textId="77777777" w:rsidR="00F55132" w:rsidRPr="00FB0CEC" w:rsidRDefault="00F55132" w:rsidP="000F617B">
      <w:pPr>
        <w:ind w:left="-1701"/>
        <w:jc w:val="both"/>
        <w:rPr>
          <w:rFonts w:ascii="Arial" w:hAnsi="Arial" w:cs="Arial"/>
        </w:rPr>
      </w:pPr>
    </w:p>
    <w:p w14:paraId="6DED03E3" w14:textId="77777777" w:rsidR="006215A0" w:rsidRPr="00FB0CEC" w:rsidRDefault="006215A0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u w:val="single"/>
        </w:rPr>
        <w:t>CLÁUSULA PRIMEIRA – DO OBJETO:</w:t>
      </w:r>
    </w:p>
    <w:p w14:paraId="38BAFCF3" w14:textId="77777777" w:rsidR="006215A0" w:rsidRPr="00FB0CEC" w:rsidRDefault="006215A0" w:rsidP="000F617B">
      <w:pPr>
        <w:jc w:val="both"/>
        <w:rPr>
          <w:rFonts w:ascii="Arial" w:hAnsi="Arial" w:cs="Arial"/>
          <w:b/>
        </w:rPr>
      </w:pPr>
    </w:p>
    <w:p w14:paraId="1AF04943" w14:textId="25315EFA" w:rsidR="00FB479D" w:rsidRPr="00FB0CEC" w:rsidRDefault="000C2CC1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bCs/>
        </w:rPr>
        <w:t>1.1</w:t>
      </w:r>
      <w:r w:rsidRPr="00FB0CEC">
        <w:rPr>
          <w:rFonts w:ascii="Arial" w:hAnsi="Arial" w:cs="Arial"/>
        </w:rPr>
        <w:t xml:space="preserve">. O presente termo de </w:t>
      </w:r>
      <w:r w:rsidR="00246BCD" w:rsidRPr="00FB0CEC">
        <w:rPr>
          <w:rFonts w:ascii="Arial" w:hAnsi="Arial" w:cs="Arial"/>
        </w:rPr>
        <w:t>Fomento</w:t>
      </w:r>
      <w:r w:rsidRPr="00FB0CEC">
        <w:rPr>
          <w:rFonts w:ascii="Arial" w:hAnsi="Arial" w:cs="Arial"/>
        </w:rPr>
        <w:t xml:space="preserve"> </w:t>
      </w:r>
      <w:r w:rsidR="001131E7" w:rsidRPr="00FB0CEC">
        <w:rPr>
          <w:rFonts w:ascii="Arial" w:hAnsi="Arial" w:cs="Arial"/>
          <w:w w:val="0"/>
        </w:rPr>
        <w:t>tem por objetivo auxiliar no custeio</w:t>
      </w:r>
      <w:r w:rsidR="004311C3" w:rsidRPr="00FB0CEC">
        <w:rPr>
          <w:rFonts w:ascii="Arial" w:hAnsi="Arial" w:cs="Arial"/>
          <w:w w:val="0"/>
        </w:rPr>
        <w:t>,</w:t>
      </w:r>
      <w:r w:rsidR="001131E7" w:rsidRPr="00FB0CEC">
        <w:rPr>
          <w:rFonts w:ascii="Arial" w:hAnsi="Arial" w:cs="Arial"/>
          <w:w w:val="0"/>
        </w:rPr>
        <w:t xml:space="preserve"> através d</w:t>
      </w:r>
      <w:r w:rsidR="00344A92" w:rsidRPr="00FB0CEC">
        <w:rPr>
          <w:rFonts w:ascii="Arial" w:hAnsi="Arial" w:cs="Arial"/>
          <w:w w:val="0"/>
        </w:rPr>
        <w:t>e</w:t>
      </w:r>
      <w:r w:rsidR="001131E7" w:rsidRPr="00FB0CEC">
        <w:rPr>
          <w:rFonts w:ascii="Arial" w:hAnsi="Arial" w:cs="Arial"/>
          <w:w w:val="0"/>
        </w:rPr>
        <w:t xml:space="preserve"> repasse </w:t>
      </w:r>
      <w:r w:rsidR="00344A92" w:rsidRPr="00FB0CEC">
        <w:rPr>
          <w:rFonts w:ascii="Arial" w:hAnsi="Arial" w:cs="Arial"/>
          <w:w w:val="0"/>
        </w:rPr>
        <w:t xml:space="preserve">mensal, </w:t>
      </w:r>
      <w:r w:rsidR="00903C18">
        <w:rPr>
          <w:rFonts w:ascii="Arial" w:hAnsi="Arial" w:cs="Arial"/>
          <w:w w:val="0"/>
        </w:rPr>
        <w:t>a entidade</w:t>
      </w:r>
      <w:r w:rsidR="00344A92" w:rsidRPr="00FB0CEC">
        <w:rPr>
          <w:rFonts w:ascii="Arial" w:hAnsi="Arial" w:cs="Arial"/>
        </w:rPr>
        <w:t>, no</w:t>
      </w:r>
      <w:r w:rsidR="005F4F66" w:rsidRPr="00FB0CEC">
        <w:rPr>
          <w:rFonts w:ascii="Arial" w:hAnsi="Arial" w:cs="Arial"/>
        </w:rPr>
        <w:t xml:space="preserve"> atendimento</w:t>
      </w:r>
      <w:r w:rsidR="00175DAF" w:rsidRPr="00FB0CEC">
        <w:rPr>
          <w:rFonts w:ascii="Arial" w:eastAsia="Calibri" w:hAnsi="Arial" w:cs="Arial"/>
          <w:lang w:eastAsia="en-US"/>
        </w:rPr>
        <w:t xml:space="preserve"> </w:t>
      </w:r>
      <w:r w:rsidR="00175DAF" w:rsidRPr="00FB0CEC">
        <w:rPr>
          <w:rFonts w:ascii="Arial" w:hAnsi="Arial" w:cs="Arial"/>
        </w:rPr>
        <w:t>Socioassistencial a Pessoa com Deficiência Intelectual e</w:t>
      </w:r>
      <w:r w:rsidR="004D2797">
        <w:rPr>
          <w:rFonts w:ascii="Arial" w:hAnsi="Arial" w:cs="Arial"/>
        </w:rPr>
        <w:t>/ou</w:t>
      </w:r>
      <w:r w:rsidR="00175DAF" w:rsidRPr="00FB0CEC">
        <w:rPr>
          <w:rFonts w:ascii="Arial" w:hAnsi="Arial" w:cs="Arial"/>
        </w:rPr>
        <w:t xml:space="preserve"> Múltipla </w:t>
      </w:r>
      <w:r w:rsidR="00903C18">
        <w:rPr>
          <w:rFonts w:ascii="Arial" w:hAnsi="Arial" w:cs="Arial"/>
        </w:rPr>
        <w:t xml:space="preserve">de zero ano a idade adulta </w:t>
      </w:r>
      <w:r w:rsidR="00175DAF" w:rsidRPr="00FB0CEC">
        <w:rPr>
          <w:rFonts w:ascii="Arial" w:hAnsi="Arial" w:cs="Arial"/>
        </w:rPr>
        <w:t>e suas famílias</w:t>
      </w:r>
      <w:r w:rsidR="005F4F66" w:rsidRPr="00FB0CEC">
        <w:rPr>
          <w:rFonts w:ascii="Arial" w:hAnsi="Arial" w:cs="Arial"/>
        </w:rPr>
        <w:t xml:space="preserve"> </w:t>
      </w:r>
    </w:p>
    <w:p w14:paraId="177154B3" w14:textId="4087CD02" w:rsidR="006215A0" w:rsidRPr="00FB0CEC" w:rsidRDefault="006215A0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u w:val="single"/>
        </w:rPr>
        <w:t>CLÁUSULA SEGUNDA – DAS OBRIGAÇÕES:</w:t>
      </w:r>
    </w:p>
    <w:p w14:paraId="71CB1537" w14:textId="77777777" w:rsidR="006215A0" w:rsidRPr="00FB0CEC" w:rsidRDefault="006215A0" w:rsidP="000F617B">
      <w:pPr>
        <w:ind w:left="-1701"/>
        <w:jc w:val="both"/>
        <w:rPr>
          <w:rFonts w:ascii="Arial" w:hAnsi="Arial" w:cs="Arial"/>
          <w:b/>
        </w:rPr>
      </w:pPr>
    </w:p>
    <w:p w14:paraId="16F9D60B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2.1.</w:t>
      </w:r>
      <w:r w:rsidRPr="00FB0CEC">
        <w:rPr>
          <w:w w:val="0"/>
          <w:sz w:val="24"/>
          <w:szCs w:val="24"/>
        </w:rPr>
        <w:t xml:space="preserve"> Compete à Administração Pública:</w:t>
      </w:r>
    </w:p>
    <w:p w14:paraId="09952F9A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B4FE4FD" w14:textId="39AA6624" w:rsidR="000F617B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</w:t>
      </w:r>
      <w:r w:rsidR="000F617B" w:rsidRPr="00FB0CEC">
        <w:rPr>
          <w:w w:val="0"/>
          <w:sz w:val="24"/>
          <w:szCs w:val="24"/>
        </w:rPr>
        <w:t xml:space="preserve"> Transferir os recursos à OSC de acordo com o Cronograma de Desembolso, previsto, que faz parte integrante deste Termo de </w:t>
      </w:r>
      <w:bookmarkStart w:id="0" w:name="_Hlk65049156"/>
      <w:r w:rsidR="00344A92" w:rsidRPr="00FB0CEC">
        <w:rPr>
          <w:w w:val="0"/>
          <w:sz w:val="24"/>
          <w:szCs w:val="24"/>
        </w:rPr>
        <w:t>Fomento</w:t>
      </w:r>
      <w:bookmarkEnd w:id="0"/>
      <w:r w:rsidR="000F617B" w:rsidRPr="00FB0CEC">
        <w:rPr>
          <w:w w:val="0"/>
          <w:sz w:val="24"/>
          <w:szCs w:val="24"/>
        </w:rPr>
        <w:t xml:space="preserve"> e no valor nele fixado,</w:t>
      </w:r>
      <w:r w:rsidR="000F617B" w:rsidRPr="00FB0CEC">
        <w:rPr>
          <w:b/>
          <w:sz w:val="24"/>
          <w:szCs w:val="24"/>
        </w:rPr>
        <w:t xml:space="preserve"> </w:t>
      </w:r>
      <w:r w:rsidR="000F617B" w:rsidRPr="00FB0CEC">
        <w:rPr>
          <w:w w:val="0"/>
          <w:sz w:val="24"/>
          <w:szCs w:val="24"/>
        </w:rPr>
        <w:t>aprovado pelo Conselho Municipal de Assistência Social e pelo fiscalizador do convênio;</w:t>
      </w:r>
    </w:p>
    <w:p w14:paraId="031080A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B251A41" w14:textId="4A586462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 xml:space="preserve">II </w:t>
      </w:r>
      <w:r w:rsidR="009F2E6F" w:rsidRPr="00FB0CEC">
        <w:rPr>
          <w:w w:val="0"/>
          <w:sz w:val="24"/>
          <w:szCs w:val="24"/>
        </w:rPr>
        <w:t>–</w:t>
      </w:r>
      <w:r w:rsidRPr="00FB0CEC">
        <w:rPr>
          <w:w w:val="0"/>
          <w:sz w:val="24"/>
          <w:szCs w:val="24"/>
        </w:rPr>
        <w:t xml:space="preserve"> Fiscalizar a execução do Termo de</w:t>
      </w:r>
      <w:r w:rsidR="00344A92" w:rsidRPr="00FB0CEC">
        <w:rPr>
          <w:w w:val="0"/>
          <w:sz w:val="24"/>
          <w:szCs w:val="24"/>
        </w:rPr>
        <w:t xml:space="preserve"> </w:t>
      </w:r>
      <w:r w:rsidR="002C0513" w:rsidRPr="00FB0CEC">
        <w:rPr>
          <w:w w:val="0"/>
          <w:sz w:val="24"/>
          <w:szCs w:val="24"/>
        </w:rPr>
        <w:t>Fomento,</w:t>
      </w:r>
      <w:r w:rsidRPr="00FB0CEC">
        <w:rPr>
          <w:w w:val="0"/>
          <w:sz w:val="24"/>
          <w:szCs w:val="24"/>
        </w:rPr>
        <w:t xml:space="preserve"> o que não fará cessar ou diminuir a responsabilidade da OSC pelo perfeito cumprimento das obrigações estipuladas, nem por quais danos, inclusive quanto a terceiros, ou por irregularidades constatadas;</w:t>
      </w:r>
    </w:p>
    <w:p w14:paraId="496D0C4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77DCAE6" w14:textId="39043A1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</w:t>
      </w:r>
      <w:r w:rsidR="009F2E6F" w:rsidRPr="00FB0CEC">
        <w:rPr>
          <w:w w:val="0"/>
          <w:sz w:val="24"/>
          <w:szCs w:val="24"/>
        </w:rPr>
        <w:t>–</w:t>
      </w:r>
      <w:r w:rsidRPr="00FB0CEC">
        <w:rPr>
          <w:w w:val="0"/>
          <w:sz w:val="24"/>
          <w:szCs w:val="24"/>
        </w:rPr>
        <w:t xml:space="preserve"> Comunicar formalmente à OSC qualquer irregularidade encontrada na execução das ações, fixando-lhe, quando não pactuado nesse Termo de </w:t>
      </w:r>
      <w:r w:rsidR="00344A92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 xml:space="preserve">prazo </w:t>
      </w:r>
      <w:proofErr w:type="gramStart"/>
      <w:r w:rsidRPr="00FB0CEC">
        <w:rPr>
          <w:w w:val="0"/>
          <w:sz w:val="24"/>
          <w:szCs w:val="24"/>
        </w:rPr>
        <w:t xml:space="preserve">para </w:t>
      </w:r>
      <w:r w:rsidR="002C0513">
        <w:rPr>
          <w:w w:val="0"/>
          <w:sz w:val="24"/>
          <w:szCs w:val="24"/>
        </w:rPr>
        <w:t xml:space="preserve"> a</w:t>
      </w:r>
      <w:proofErr w:type="gramEnd"/>
      <w:r w:rsidR="002C0513">
        <w:rPr>
          <w:w w:val="0"/>
          <w:sz w:val="24"/>
          <w:szCs w:val="24"/>
        </w:rPr>
        <w:t xml:space="preserve"> devida correção</w:t>
      </w:r>
      <w:r w:rsidRPr="00FB0CEC">
        <w:rPr>
          <w:w w:val="0"/>
          <w:sz w:val="24"/>
          <w:szCs w:val="24"/>
        </w:rPr>
        <w:t>;</w:t>
      </w:r>
    </w:p>
    <w:p w14:paraId="2FDDCD18" w14:textId="77777777" w:rsidR="002841EA" w:rsidRPr="00FB0CEC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6B11EF2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Receber, apurar e solucionar eventuais queixas e reclamações, cientificando a OSC para as devidas regularizações;</w:t>
      </w:r>
    </w:p>
    <w:p w14:paraId="2A10986A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59B3EE0D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</w:t>
      </w:r>
      <w:r w:rsidRPr="00FB0CEC">
        <w:rPr>
          <w:w w:val="0"/>
          <w:sz w:val="24"/>
          <w:szCs w:val="24"/>
        </w:rPr>
        <w:t xml:space="preserve"> –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14:paraId="66C056DD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7BD15CEF" w14:textId="1F84978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Aplicar as penalidades regulamentadas neste Termo de</w:t>
      </w:r>
      <w:r w:rsidR="00344A92" w:rsidRPr="00FB0CEC">
        <w:rPr>
          <w:w w:val="0"/>
          <w:sz w:val="24"/>
          <w:szCs w:val="24"/>
        </w:rPr>
        <w:t xml:space="preserve"> </w:t>
      </w:r>
      <w:r w:rsidR="00FD7493" w:rsidRPr="00FB0CEC">
        <w:rPr>
          <w:w w:val="0"/>
          <w:sz w:val="24"/>
          <w:szCs w:val="24"/>
        </w:rPr>
        <w:t>Fomento;</w:t>
      </w:r>
    </w:p>
    <w:p w14:paraId="29E7384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667EF5D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</w:t>
      </w:r>
      <w:r w:rsidRPr="00FB0CEC">
        <w:rPr>
          <w:w w:val="0"/>
          <w:sz w:val="24"/>
          <w:szCs w:val="24"/>
        </w:rPr>
        <w:t xml:space="preserve"> – Fiscalizar periodicamente os contratos de trabalho que assegurem os direitos trabalhistas, sociais e previdenciários dos trabalhadores e prestadores de serviços da OSC;</w:t>
      </w:r>
    </w:p>
    <w:p w14:paraId="7C56934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05C27F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VIII</w:t>
      </w:r>
      <w:r w:rsidRPr="00FB0CEC">
        <w:rPr>
          <w:w w:val="0"/>
          <w:sz w:val="24"/>
          <w:szCs w:val="24"/>
        </w:rPr>
        <w:t xml:space="preserve"> – Apreciar a prestação de contas final apresentada, no prazo de até cento e cinquenta dias, contado da data de seu recebimento ou do cumprimento de diligência por ela determinada, prorrogável justificadamente por igual período; e</w:t>
      </w:r>
    </w:p>
    <w:p w14:paraId="0A75F23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9DB013F" w14:textId="3F195589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IX</w:t>
      </w:r>
      <w:r w:rsidRPr="00FB0CEC">
        <w:rPr>
          <w:w w:val="0"/>
          <w:sz w:val="24"/>
          <w:szCs w:val="24"/>
        </w:rPr>
        <w:t xml:space="preserve"> – Publicar, às suas expensas, o extrato deste Termo de</w:t>
      </w:r>
      <w:r w:rsidR="00FD7493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 xml:space="preserve"> na imprensa oficial do Município.</w:t>
      </w:r>
    </w:p>
    <w:p w14:paraId="11CBCE18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2AE1A07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w w:val="0"/>
          <w:sz w:val="24"/>
          <w:szCs w:val="24"/>
          <w:u w:val="single"/>
        </w:rPr>
        <w:t>2.2. COMPETE À OSC:</w:t>
      </w:r>
    </w:p>
    <w:p w14:paraId="7C2957EE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591F3A0C" w14:textId="294517B3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Utilizar os valores recebidos de acordo com o Plano de Trabalho aprovado pela Administração Pública, observadas as disposições deste Termo de </w:t>
      </w:r>
      <w:r w:rsidR="00344A92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relativas à aplicação dos recursos;</w:t>
      </w:r>
    </w:p>
    <w:p w14:paraId="1E02D07A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D04A44C" w14:textId="41B9B325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Responder exclusivamente pelo pagamento dos encargos trabalhistas, previdenciários, fiscais e comerciais relativos ao funcionamento da instituição e ao adimplemento deste Termo de</w:t>
      </w:r>
      <w:r w:rsidR="00344A92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, não se caracterizando responsabilidade solidária ou subsidiária da Administração Pública pelos respectivos pagamentos, nem qualquer oneração do objeto da parceria ou restrição à sua execução;</w:t>
      </w:r>
    </w:p>
    <w:p w14:paraId="661FD87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EC12E5D" w14:textId="25054BD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Prestar contas dos recursos recebidos nos termos da Lei Federal nº 13.019/2014</w:t>
      </w:r>
      <w:r w:rsidR="00FD7493" w:rsidRPr="00FB0CEC">
        <w:rPr>
          <w:w w:val="0"/>
          <w:sz w:val="24"/>
          <w:szCs w:val="24"/>
        </w:rPr>
        <w:t xml:space="preserve"> e Lei Nº 4.11</w:t>
      </w:r>
      <w:r w:rsidR="00565EDC" w:rsidRPr="00FB0CEC">
        <w:rPr>
          <w:w w:val="0"/>
          <w:sz w:val="24"/>
          <w:szCs w:val="24"/>
        </w:rPr>
        <w:t>0</w:t>
      </w:r>
      <w:r w:rsidR="00FD7493" w:rsidRPr="00FB0CEC">
        <w:rPr>
          <w:w w:val="0"/>
          <w:sz w:val="24"/>
          <w:szCs w:val="24"/>
        </w:rPr>
        <w:t>/ 2021</w:t>
      </w:r>
      <w:r w:rsidRPr="00FB0CEC">
        <w:rPr>
          <w:w w:val="0"/>
          <w:sz w:val="24"/>
          <w:szCs w:val="24"/>
        </w:rPr>
        <w:t>, nos prazos estabelecidos neste instrumento;</w:t>
      </w:r>
    </w:p>
    <w:p w14:paraId="041CA8C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5A8307CC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>IV</w:t>
      </w:r>
      <w:r w:rsidRPr="00FB0CEC">
        <w:rPr>
          <w:w w:val="0"/>
          <w:sz w:val="24"/>
          <w:szCs w:val="24"/>
        </w:rPr>
        <w:t xml:space="preserve"> – Indicar ao menos 1 (um) dirigente que se responsabilizará, de forma solidária, pela execução das atividades e cumprimento das metas pactuadas na parceria;</w:t>
      </w:r>
    </w:p>
    <w:p w14:paraId="6FCEF77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1F8B90B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</w:t>
      </w:r>
      <w:r w:rsidRPr="00FB0CEC">
        <w:rPr>
          <w:w w:val="0"/>
          <w:sz w:val="24"/>
          <w:szCs w:val="24"/>
        </w:rPr>
        <w:t xml:space="preserve"> – Executar as ações objeto desta parceria com qualidade, atendendo o público de modo gratuito, universal e igualitário;</w:t>
      </w:r>
    </w:p>
    <w:p w14:paraId="6DDFBDF9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B87F7B6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14:paraId="6A36DD80" w14:textId="77777777" w:rsidR="002841EA" w:rsidRPr="00FB0CEC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55DC7647" w14:textId="5B55BF79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</w:t>
      </w:r>
      <w:r w:rsidRPr="00FB0CEC">
        <w:rPr>
          <w:w w:val="0"/>
          <w:sz w:val="24"/>
          <w:szCs w:val="24"/>
        </w:rPr>
        <w:t xml:space="preserve"> – Responder, com exclusividade, pela capacidade e orientações técnicas de toda a mão de obra necessária à fiel e perfeita execução desse Termo de </w:t>
      </w:r>
      <w:r w:rsidR="00344A92" w:rsidRPr="00FB0CEC">
        <w:rPr>
          <w:w w:val="0"/>
          <w:sz w:val="24"/>
          <w:szCs w:val="24"/>
        </w:rPr>
        <w:t>Fomento;</w:t>
      </w:r>
    </w:p>
    <w:p w14:paraId="05B26886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8609148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 xml:space="preserve">VIII </w:t>
      </w:r>
      <w:r w:rsidRPr="00FB0CEC">
        <w:rPr>
          <w:w w:val="0"/>
          <w:sz w:val="24"/>
          <w:szCs w:val="24"/>
        </w:rPr>
        <w:t>– Manter contrato de trabalho que assegure direitos trabalhistas, sociais e previdenciários aos seus trabalhadores e prestadores de serviços;</w:t>
      </w:r>
    </w:p>
    <w:p w14:paraId="1BB23E4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00B78A4" w14:textId="2AC3ED8D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IX</w:t>
      </w:r>
      <w:r w:rsidRPr="00FB0CEC">
        <w:rPr>
          <w:w w:val="0"/>
          <w:sz w:val="24"/>
          <w:szCs w:val="24"/>
        </w:rPr>
        <w:t xml:space="preserve"> – Responsabilizar-se, com os recursos provenientes do Termo de </w:t>
      </w:r>
      <w:r w:rsidR="00344A9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, pela indenização de dano causado ao público, decorrentes de ação ou omissão voluntária, ou de negligência, imperícia ou imprudência, praticados por seus empregados;</w:t>
      </w:r>
    </w:p>
    <w:p w14:paraId="731FFF6C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96B5E4" w14:textId="6594A68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 xml:space="preserve">X </w:t>
      </w:r>
      <w:r w:rsidRPr="00FB0CEC">
        <w:rPr>
          <w:w w:val="0"/>
          <w:sz w:val="24"/>
          <w:szCs w:val="24"/>
        </w:rPr>
        <w:t>– Responsabilizar-se por cobrança indevida feita ao público, por profissional empregado ou preposto, em razão da execução desse Termo de</w:t>
      </w:r>
      <w:r w:rsidR="00344A92" w:rsidRPr="00FB0CEC">
        <w:rPr>
          <w:w w:val="0"/>
          <w:sz w:val="24"/>
          <w:szCs w:val="24"/>
        </w:rPr>
        <w:t xml:space="preserve"> </w:t>
      </w:r>
      <w:r w:rsidR="00246BCD" w:rsidRPr="00FB0CEC">
        <w:rPr>
          <w:w w:val="0"/>
          <w:sz w:val="24"/>
          <w:szCs w:val="24"/>
        </w:rPr>
        <w:t>Fomento;</w:t>
      </w:r>
    </w:p>
    <w:p w14:paraId="09CCB5C9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D669E3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</w:t>
      </w:r>
      <w:r w:rsidRPr="00FB0CEC">
        <w:rPr>
          <w:w w:val="0"/>
          <w:sz w:val="24"/>
          <w:szCs w:val="24"/>
        </w:rPr>
        <w:t xml:space="preserve"> – Responsabilizar pelo espaço físico, equipamentos e mobiliários necessários ao desenvolvimento das ações objeto desta parceria;</w:t>
      </w:r>
    </w:p>
    <w:p w14:paraId="34D04E5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65944F4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XII</w:t>
      </w:r>
      <w:r w:rsidRPr="00FB0CEC">
        <w:rPr>
          <w:w w:val="0"/>
          <w:sz w:val="24"/>
          <w:szCs w:val="24"/>
        </w:rPr>
        <w:t xml:space="preserve"> – Disponibilizar documentos dos profissionais que compõe a equipe técnica, tais como: diplomas dos profissionais, registro junto aos respectivos conselhos e contrato de trabalho;</w:t>
      </w:r>
    </w:p>
    <w:p w14:paraId="19B7221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1A32026" w14:textId="65FFC74C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XIII</w:t>
      </w:r>
      <w:r w:rsidRPr="00FB0CEC">
        <w:rPr>
          <w:w w:val="0"/>
          <w:sz w:val="24"/>
          <w:szCs w:val="24"/>
        </w:rPr>
        <w:t xml:space="preserve"> –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</w:t>
      </w:r>
      <w:r w:rsidR="00344A92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, bem como aos locais de execução do objeto;</w:t>
      </w:r>
    </w:p>
    <w:p w14:paraId="0A15253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840F5BC" w14:textId="2C2C910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XIV</w:t>
      </w:r>
      <w:r w:rsidRPr="00FB0CEC">
        <w:rPr>
          <w:w w:val="0"/>
          <w:sz w:val="24"/>
          <w:szCs w:val="24"/>
        </w:rPr>
        <w:t xml:space="preserve"> – Aplicar os recursos recebidos e eventuais saldo saldos financeiros enquanto não utilizados, obrigatoriamente, em instituição financeira oficial indicada pela Administração Pública, assim como as receitas decorrentes, que serão obrigatoriamente computadas a crédito deste Termo de </w:t>
      </w:r>
      <w:r w:rsidR="00FD7493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e aplicadas, exclusivamente, no objeto de sua finalidade, devendo constar de demonstrativo específico que integrará as prestações de contas; e</w:t>
      </w:r>
    </w:p>
    <w:p w14:paraId="1F200FD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C0C0C63" w14:textId="6D771C00" w:rsidR="000F617B" w:rsidRPr="00FB0CEC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XV</w:t>
      </w:r>
      <w:r w:rsidRPr="00FB0CEC">
        <w:rPr>
          <w:w w:val="0"/>
          <w:sz w:val="24"/>
          <w:szCs w:val="24"/>
        </w:rPr>
        <w:t xml:space="preserve"> – R</w:t>
      </w:r>
      <w:r w:rsidRPr="00FB0CEC">
        <w:rPr>
          <w:color w:val="000000"/>
          <w:sz w:val="24"/>
          <w:szCs w:val="24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</w:t>
      </w:r>
      <w:r w:rsidRPr="00FB0CEC">
        <w:rPr>
          <w:color w:val="000000"/>
          <w:sz w:val="24"/>
          <w:szCs w:val="24"/>
        </w:rPr>
        <w:lastRenderedPageBreak/>
        <w:t xml:space="preserve">erário seja promovido por meio de ações compensatórias de interesse público, mediante a apresentação de novo plano de trabalho, conforme o objeto descrito no neste Termo </w:t>
      </w:r>
      <w:r w:rsidRPr="00FB0CEC">
        <w:rPr>
          <w:w w:val="0"/>
          <w:sz w:val="24"/>
          <w:szCs w:val="24"/>
        </w:rPr>
        <w:t xml:space="preserve">de </w:t>
      </w:r>
      <w:r w:rsidR="00246BCD" w:rsidRPr="00FB0CEC">
        <w:rPr>
          <w:w w:val="0"/>
          <w:sz w:val="24"/>
          <w:szCs w:val="24"/>
        </w:rPr>
        <w:t>Fomento</w:t>
      </w:r>
      <w:r w:rsidRPr="00FB0CEC">
        <w:rPr>
          <w:color w:val="000000"/>
          <w:sz w:val="24"/>
          <w:szCs w:val="24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</w:p>
    <w:p w14:paraId="6543F9AB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BCE0ECD" w14:textId="77777777" w:rsidR="000F617B" w:rsidRPr="00FB0CEC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color w:val="000000"/>
          <w:sz w:val="24"/>
          <w:szCs w:val="24"/>
        </w:rPr>
        <w:t>XVI</w:t>
      </w:r>
      <w:r w:rsidRPr="00FB0CEC">
        <w:rPr>
          <w:color w:val="000000"/>
          <w:sz w:val="24"/>
          <w:szCs w:val="24"/>
        </w:rPr>
        <w:t xml:space="preserve"> </w:t>
      </w:r>
      <w:r w:rsidRPr="00FB0CEC">
        <w:rPr>
          <w:w w:val="0"/>
          <w:sz w:val="24"/>
          <w:szCs w:val="24"/>
        </w:rPr>
        <w:t xml:space="preserve">– a responsabilidade exclusiva </w:t>
      </w:r>
      <w:r w:rsidRPr="00FB0CEC">
        <w:rPr>
          <w:color w:val="000000"/>
          <w:sz w:val="24"/>
          <w:szCs w:val="24"/>
        </w:rPr>
        <w:t>pelo gerenciamento administrativo e financeiro dos recursos recebidos, inclusive no que diz respeito às despesas de custeio, de investimento e de pessoal.</w:t>
      </w:r>
    </w:p>
    <w:p w14:paraId="2B1ACE1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3E6095A1" w14:textId="45CB2704" w:rsidR="006215A0" w:rsidRPr="00FB0CEC" w:rsidRDefault="000F617B" w:rsidP="000F617B">
      <w:pPr>
        <w:pStyle w:val="WW-Recuodecorpodetexto2"/>
        <w:ind w:firstLine="0"/>
        <w:jc w:val="both"/>
        <w:rPr>
          <w:w w:val="0"/>
        </w:rPr>
      </w:pPr>
      <w:r w:rsidRPr="00FB0CEC">
        <w:rPr>
          <w:b/>
          <w:w w:val="0"/>
        </w:rPr>
        <w:t>2.2.1.</w:t>
      </w:r>
      <w:r w:rsidRPr="00FB0CEC">
        <w:rPr>
          <w:w w:val="0"/>
        </w:rPr>
        <w:t xml:space="preserve"> Caso a OSC adquira equipamentos e materiais permanentes com recursos provenientes da celebração da parceria, estes permanecerão na sua titularidade ao término do prazo deste Termo de </w:t>
      </w:r>
      <w:r w:rsidR="00246BCD" w:rsidRPr="00FB0CEC">
        <w:rPr>
          <w:w w:val="0"/>
        </w:rPr>
        <w:t>F</w:t>
      </w:r>
      <w:r w:rsidRPr="00FB0CEC">
        <w:rPr>
          <w:w w:val="0"/>
        </w:rPr>
        <w:t>omento, obrigando-se a OSC agravá-lo com cláusula.</w:t>
      </w:r>
    </w:p>
    <w:p w14:paraId="1A591C74" w14:textId="77777777" w:rsidR="000F617B" w:rsidRPr="00FB0CEC" w:rsidRDefault="000F617B" w:rsidP="000F617B">
      <w:pPr>
        <w:pStyle w:val="WW-Recuodecorpodetexto2"/>
        <w:ind w:firstLine="0"/>
        <w:jc w:val="both"/>
        <w:rPr>
          <w:rFonts w:eastAsia="Times New Roman"/>
          <w:w w:val="0"/>
          <w:lang w:eastAsia="zh-CN"/>
        </w:rPr>
      </w:pPr>
    </w:p>
    <w:p w14:paraId="67A5553F" w14:textId="77777777" w:rsidR="006215A0" w:rsidRPr="00FB0CEC" w:rsidRDefault="006215A0" w:rsidP="000F617B">
      <w:pPr>
        <w:pStyle w:val="WW-Recuodecorpodetexto2"/>
        <w:ind w:firstLine="0"/>
        <w:jc w:val="both"/>
        <w:rPr>
          <w:b/>
          <w:u w:val="single"/>
        </w:rPr>
      </w:pPr>
      <w:r w:rsidRPr="00FB0CEC">
        <w:rPr>
          <w:b/>
          <w:u w:val="single"/>
        </w:rPr>
        <w:t xml:space="preserve">CLÁUSULA TERCEIRA – </w:t>
      </w:r>
      <w:r w:rsidRPr="00FB0CEC">
        <w:rPr>
          <w:b/>
          <w:color w:val="000000" w:themeColor="text1"/>
          <w:u w:val="single"/>
        </w:rPr>
        <w:t>DOS RECURSOS FINANCEIROS</w:t>
      </w:r>
      <w:r w:rsidRPr="00FB0CEC">
        <w:rPr>
          <w:b/>
          <w:u w:val="single"/>
        </w:rPr>
        <w:t xml:space="preserve"> DA DOTAÇÃO ORÇAMENTÁRIA:</w:t>
      </w:r>
    </w:p>
    <w:p w14:paraId="4CC43A30" w14:textId="77777777" w:rsidR="006215A0" w:rsidRPr="00FB0CEC" w:rsidRDefault="006215A0" w:rsidP="000F617B">
      <w:pPr>
        <w:pStyle w:val="WW-Recuodecorpodetexto2"/>
        <w:ind w:firstLine="567"/>
        <w:jc w:val="both"/>
        <w:rPr>
          <w:b/>
          <w:color w:val="000000" w:themeColor="text1"/>
        </w:rPr>
      </w:pPr>
    </w:p>
    <w:p w14:paraId="1EF91749" w14:textId="35BACDDC" w:rsidR="000F617B" w:rsidRPr="00F10A92" w:rsidRDefault="006215A0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10A92">
        <w:rPr>
          <w:rFonts w:ascii="Arial" w:hAnsi="Arial" w:cs="Arial"/>
          <w:b/>
          <w:color w:val="000000" w:themeColor="text1"/>
        </w:rPr>
        <w:t>3</w:t>
      </w:r>
      <w:r w:rsidRPr="00F10A92">
        <w:rPr>
          <w:rFonts w:ascii="Arial" w:hAnsi="Arial" w:cs="Arial"/>
          <w:b/>
          <w:color w:val="FF0000"/>
        </w:rPr>
        <w:t>.</w:t>
      </w:r>
      <w:r w:rsidRPr="00F10A92">
        <w:rPr>
          <w:rFonts w:ascii="Arial" w:hAnsi="Arial" w:cs="Arial"/>
          <w:b/>
        </w:rPr>
        <w:t>1.</w:t>
      </w:r>
      <w:r w:rsidRPr="00F10A92">
        <w:rPr>
          <w:rFonts w:ascii="Arial" w:hAnsi="Arial" w:cs="Arial"/>
        </w:rPr>
        <w:t xml:space="preserve"> Os recursos necessários para a execução do objeto deste </w:t>
      </w:r>
      <w:r w:rsidR="000F617B" w:rsidRPr="00F10A92">
        <w:rPr>
          <w:rFonts w:ascii="Arial" w:hAnsi="Arial" w:cs="Arial"/>
        </w:rPr>
        <w:t xml:space="preserve">Termo de </w:t>
      </w:r>
      <w:r w:rsidR="00246BCD" w:rsidRPr="00F10A92">
        <w:rPr>
          <w:rFonts w:ascii="Arial" w:hAnsi="Arial" w:cs="Arial"/>
        </w:rPr>
        <w:t>Fomento</w:t>
      </w:r>
      <w:r w:rsidRPr="00F10A92">
        <w:rPr>
          <w:rFonts w:ascii="Arial" w:hAnsi="Arial" w:cs="Arial"/>
        </w:rPr>
        <w:t xml:space="preserve">, totalizam o montante de </w:t>
      </w:r>
      <w:r w:rsidRPr="00F10A92">
        <w:rPr>
          <w:rFonts w:ascii="Arial" w:hAnsi="Arial" w:cs="Arial"/>
          <w:b/>
        </w:rPr>
        <w:t xml:space="preserve">R$ </w:t>
      </w:r>
      <w:r w:rsidR="00F10A92" w:rsidRPr="00F10A92">
        <w:rPr>
          <w:rFonts w:ascii="Arial" w:hAnsi="Arial" w:cs="Arial"/>
          <w:b/>
        </w:rPr>
        <w:t>216</w:t>
      </w:r>
      <w:r w:rsidR="00FB479D" w:rsidRPr="00F10A92">
        <w:rPr>
          <w:rFonts w:ascii="Arial" w:hAnsi="Arial" w:cs="Arial"/>
          <w:b/>
        </w:rPr>
        <w:t>.000,00</w:t>
      </w:r>
      <w:r w:rsidRPr="00F10A92">
        <w:rPr>
          <w:rFonts w:ascii="Arial" w:hAnsi="Arial" w:cs="Arial"/>
          <w:b/>
        </w:rPr>
        <w:t xml:space="preserve"> (</w:t>
      </w:r>
      <w:r w:rsidR="00F10A92" w:rsidRPr="00F10A92">
        <w:rPr>
          <w:rFonts w:ascii="Arial" w:hAnsi="Arial" w:cs="Arial"/>
          <w:b/>
        </w:rPr>
        <w:t xml:space="preserve">duzentos e dezesseis </w:t>
      </w:r>
      <w:r w:rsidRPr="00F10A92">
        <w:rPr>
          <w:rFonts w:ascii="Arial" w:hAnsi="Arial" w:cs="Arial"/>
          <w:b/>
        </w:rPr>
        <w:t>mil reais)</w:t>
      </w:r>
      <w:r w:rsidR="000F617B" w:rsidRPr="00F10A92">
        <w:rPr>
          <w:rFonts w:ascii="Arial" w:hAnsi="Arial" w:cs="Arial"/>
        </w:rPr>
        <w:t xml:space="preserve"> que representa a programação do </w:t>
      </w:r>
      <w:r w:rsidR="000F617B" w:rsidRPr="00F10A92">
        <w:rPr>
          <w:rFonts w:ascii="Arial" w:hAnsi="Arial" w:cs="Arial"/>
          <w:b/>
        </w:rPr>
        <w:t xml:space="preserve">exercício de </w:t>
      </w:r>
      <w:r w:rsidR="002B6AD6" w:rsidRPr="00F10A92">
        <w:rPr>
          <w:rFonts w:ascii="Arial" w:hAnsi="Arial" w:cs="Arial"/>
          <w:b/>
        </w:rPr>
        <w:t>202</w:t>
      </w:r>
      <w:r w:rsidR="002B6AD6">
        <w:rPr>
          <w:rFonts w:ascii="Arial" w:hAnsi="Arial" w:cs="Arial"/>
          <w:b/>
        </w:rPr>
        <w:t>3, que</w:t>
      </w:r>
      <w:r w:rsidR="000F617B" w:rsidRPr="00F10A92">
        <w:rPr>
          <w:rFonts w:ascii="Arial" w:hAnsi="Arial" w:cs="Arial"/>
        </w:rPr>
        <w:t xml:space="preserve"> serão repassados em doze parcelas mensais de </w:t>
      </w:r>
      <w:r w:rsidR="000F617B" w:rsidRPr="00F10A92">
        <w:rPr>
          <w:rFonts w:ascii="Arial" w:hAnsi="Arial" w:cs="Arial"/>
          <w:b/>
        </w:rPr>
        <w:t xml:space="preserve">R$ </w:t>
      </w:r>
      <w:r w:rsidR="00ED7353" w:rsidRPr="00F10A92">
        <w:rPr>
          <w:rFonts w:ascii="Arial" w:hAnsi="Arial" w:cs="Arial"/>
          <w:b/>
        </w:rPr>
        <w:t>1</w:t>
      </w:r>
      <w:r w:rsidR="00F10A92" w:rsidRPr="00F10A92">
        <w:rPr>
          <w:rFonts w:ascii="Arial" w:hAnsi="Arial" w:cs="Arial"/>
          <w:b/>
        </w:rPr>
        <w:t>8</w:t>
      </w:r>
      <w:r w:rsidR="00FB479D" w:rsidRPr="00F10A92">
        <w:rPr>
          <w:rFonts w:ascii="Arial" w:hAnsi="Arial" w:cs="Arial"/>
          <w:b/>
        </w:rPr>
        <w:t>.000,00</w:t>
      </w:r>
      <w:r w:rsidR="000F617B" w:rsidRPr="00F10A92">
        <w:rPr>
          <w:rFonts w:ascii="Arial" w:hAnsi="Arial" w:cs="Arial"/>
          <w:b/>
        </w:rPr>
        <w:t xml:space="preserve"> (</w:t>
      </w:r>
      <w:r w:rsidR="00ED7353" w:rsidRPr="00F10A92">
        <w:rPr>
          <w:rFonts w:ascii="Arial" w:hAnsi="Arial" w:cs="Arial"/>
          <w:b/>
        </w:rPr>
        <w:t>d</w:t>
      </w:r>
      <w:r w:rsidR="00F10A92" w:rsidRPr="00F10A92">
        <w:rPr>
          <w:rFonts w:ascii="Arial" w:hAnsi="Arial" w:cs="Arial"/>
          <w:b/>
        </w:rPr>
        <w:t>ezoito</w:t>
      </w:r>
      <w:r w:rsidR="00FB479D" w:rsidRPr="00F10A92">
        <w:rPr>
          <w:rFonts w:ascii="Arial" w:hAnsi="Arial" w:cs="Arial"/>
          <w:b/>
        </w:rPr>
        <w:t xml:space="preserve"> </w:t>
      </w:r>
      <w:r w:rsidR="000F617B" w:rsidRPr="00F10A92">
        <w:rPr>
          <w:rFonts w:ascii="Arial" w:hAnsi="Arial" w:cs="Arial"/>
          <w:b/>
        </w:rPr>
        <w:t xml:space="preserve">mil reais) </w:t>
      </w:r>
      <w:r w:rsidR="000F617B" w:rsidRPr="00F10A92">
        <w:rPr>
          <w:rFonts w:ascii="Arial" w:hAnsi="Arial" w:cs="Arial"/>
        </w:rPr>
        <w:t>no quinto dia útil, subsequente ao mês vencido.</w:t>
      </w:r>
    </w:p>
    <w:p w14:paraId="54FF08CF" w14:textId="77777777" w:rsidR="006215A0" w:rsidRPr="00F10A92" w:rsidRDefault="006215A0" w:rsidP="000F617B">
      <w:pPr>
        <w:pStyle w:val="WW-Recuodecorpodetexto2"/>
        <w:ind w:firstLine="567"/>
        <w:jc w:val="both"/>
      </w:pPr>
    </w:p>
    <w:p w14:paraId="5701DD5E" w14:textId="5BA8FC85" w:rsidR="000F617B" w:rsidRPr="008D6DDD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  <w:r w:rsidRPr="008D6DDD">
        <w:rPr>
          <w:rFonts w:ascii="Arial" w:hAnsi="Arial" w:cs="Arial"/>
          <w:b/>
          <w:bCs/>
        </w:rPr>
        <w:t>3.2 –</w:t>
      </w:r>
      <w:r w:rsidRPr="008D6DDD">
        <w:rPr>
          <w:rFonts w:ascii="Arial" w:hAnsi="Arial" w:cs="Arial"/>
        </w:rPr>
        <w:t xml:space="preserve"> </w:t>
      </w:r>
      <w:r w:rsidRPr="008D6DDD">
        <w:rPr>
          <w:rFonts w:ascii="Arial" w:hAnsi="Arial" w:cs="Arial"/>
          <w:b/>
        </w:rPr>
        <w:t>Recursos da</w:t>
      </w:r>
      <w:r w:rsidR="007B11BD" w:rsidRPr="008D6DDD">
        <w:rPr>
          <w:rFonts w:ascii="Arial" w:hAnsi="Arial" w:cs="Arial"/>
        </w:rPr>
        <w:t xml:space="preserve"> </w:t>
      </w:r>
      <w:r w:rsidR="007B11BD" w:rsidRPr="008D6DDD">
        <w:rPr>
          <w:rFonts w:ascii="Arial" w:hAnsi="Arial" w:cs="Arial"/>
          <w:b/>
        </w:rPr>
        <w:t xml:space="preserve">Secretaria de Cidadania e Assistência </w:t>
      </w:r>
      <w:r w:rsidR="002B6AD6" w:rsidRPr="008D6DDD">
        <w:rPr>
          <w:rFonts w:ascii="Arial" w:hAnsi="Arial" w:cs="Arial"/>
          <w:b/>
        </w:rPr>
        <w:t>Social:</w:t>
      </w:r>
    </w:p>
    <w:p w14:paraId="7D9635C3" w14:textId="77777777" w:rsidR="002841EA" w:rsidRPr="008D6DDD" w:rsidRDefault="002841EA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</w:p>
    <w:p w14:paraId="06997926" w14:textId="3F2A6CDF" w:rsidR="000F617B" w:rsidRPr="008D6DDD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8D6DDD">
        <w:rPr>
          <w:rFonts w:ascii="Arial" w:hAnsi="Arial" w:cs="Arial"/>
        </w:rPr>
        <w:t xml:space="preserve">Órgão: </w:t>
      </w:r>
      <w:r w:rsidR="00ED7353" w:rsidRPr="008D6DDD">
        <w:rPr>
          <w:rFonts w:ascii="Arial" w:hAnsi="Arial" w:cs="Arial"/>
        </w:rPr>
        <w:t>10</w:t>
      </w:r>
      <w:r w:rsidRPr="008D6DDD">
        <w:rPr>
          <w:rFonts w:ascii="Arial" w:hAnsi="Arial" w:cs="Arial"/>
        </w:rPr>
        <w:t xml:space="preserve"> – </w:t>
      </w:r>
      <w:bookmarkStart w:id="1" w:name="_Hlk65066765"/>
      <w:r w:rsidRPr="008D6DDD">
        <w:rPr>
          <w:rFonts w:ascii="Arial" w:hAnsi="Arial" w:cs="Arial"/>
        </w:rPr>
        <w:t>Secretaria d</w:t>
      </w:r>
      <w:r w:rsidR="00ED7353" w:rsidRPr="008D6DDD">
        <w:rPr>
          <w:rFonts w:ascii="Arial" w:hAnsi="Arial" w:cs="Arial"/>
        </w:rPr>
        <w:t>e Cidadania e Assistência Social</w:t>
      </w:r>
      <w:bookmarkEnd w:id="1"/>
    </w:p>
    <w:p w14:paraId="48C94B4B" w14:textId="1B192063" w:rsidR="000F617B" w:rsidRPr="008D6DDD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8D6DDD">
        <w:rPr>
          <w:rFonts w:ascii="Arial" w:hAnsi="Arial" w:cs="Arial"/>
        </w:rPr>
        <w:t>Unidade: 0</w:t>
      </w:r>
      <w:r w:rsidR="002B6AD6">
        <w:rPr>
          <w:rFonts w:ascii="Arial" w:hAnsi="Arial" w:cs="Arial"/>
        </w:rPr>
        <w:t>3</w:t>
      </w:r>
      <w:r w:rsidR="00ED7353" w:rsidRPr="008D6DDD">
        <w:rPr>
          <w:rFonts w:ascii="Arial" w:hAnsi="Arial" w:cs="Arial"/>
        </w:rPr>
        <w:t>-</w:t>
      </w:r>
      <w:bookmarkStart w:id="2" w:name="_Hlk65063640"/>
      <w:r w:rsidR="002B6AD6">
        <w:rPr>
          <w:rFonts w:ascii="Arial" w:hAnsi="Arial" w:cs="Arial"/>
        </w:rPr>
        <w:t xml:space="preserve"> Fundo Municipal</w:t>
      </w:r>
      <w:r w:rsidR="00ED7353" w:rsidRPr="008D6DDD">
        <w:rPr>
          <w:rFonts w:ascii="Arial" w:hAnsi="Arial" w:cs="Arial"/>
        </w:rPr>
        <w:t xml:space="preserve"> De Cidadania e Assistência Soc</w:t>
      </w:r>
      <w:bookmarkEnd w:id="2"/>
      <w:r w:rsidR="00ED7353" w:rsidRPr="008D6DDD">
        <w:rPr>
          <w:rFonts w:ascii="Arial" w:hAnsi="Arial" w:cs="Arial"/>
        </w:rPr>
        <w:t>.</w:t>
      </w:r>
    </w:p>
    <w:p w14:paraId="4048DD46" w14:textId="48781513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proofErr w:type="spellStart"/>
      <w:proofErr w:type="gramStart"/>
      <w:r w:rsidRPr="008D6DDD">
        <w:rPr>
          <w:rFonts w:ascii="Arial" w:hAnsi="Arial" w:cs="Arial"/>
        </w:rPr>
        <w:t>Proj</w:t>
      </w:r>
      <w:proofErr w:type="spellEnd"/>
      <w:r w:rsidRPr="008D6DDD">
        <w:rPr>
          <w:rFonts w:ascii="Arial" w:hAnsi="Arial" w:cs="Arial"/>
        </w:rPr>
        <w:t>./</w:t>
      </w:r>
      <w:proofErr w:type="spellStart"/>
      <w:proofErr w:type="gramEnd"/>
      <w:r w:rsidRPr="008D6DDD">
        <w:rPr>
          <w:rFonts w:ascii="Arial" w:hAnsi="Arial" w:cs="Arial"/>
        </w:rPr>
        <w:t>Ativ</w:t>
      </w:r>
      <w:proofErr w:type="spellEnd"/>
      <w:r w:rsidRPr="008D6DDD">
        <w:rPr>
          <w:rFonts w:ascii="Arial" w:hAnsi="Arial" w:cs="Arial"/>
        </w:rPr>
        <w:t xml:space="preserve">: </w:t>
      </w:r>
      <w:r w:rsidR="002B6AD6" w:rsidRPr="002B6AD6">
        <w:rPr>
          <w:rFonts w:ascii="Arial" w:hAnsi="Arial" w:cs="Arial"/>
        </w:rPr>
        <w:t>2.121 Bloco Da Proteção Social Especial De Média E Alta Complexidade (BL PSEAC)</w:t>
      </w:r>
    </w:p>
    <w:p w14:paraId="1AFA1355" w14:textId="63CA7CA0" w:rsidR="008D6DDD" w:rsidRPr="00E50F74" w:rsidRDefault="008D6DDD" w:rsidP="008D6DDD">
      <w:pPr>
        <w:tabs>
          <w:tab w:val="left" w:pos="4253"/>
        </w:tabs>
        <w:jc w:val="both"/>
        <w:rPr>
          <w:rFonts w:ascii="Arial" w:hAnsi="Arial" w:cs="Arial"/>
        </w:rPr>
      </w:pPr>
      <w:r w:rsidRPr="00945D6A">
        <w:rPr>
          <w:rFonts w:ascii="Arial" w:hAnsi="Arial" w:cs="Arial"/>
        </w:rPr>
        <w:t>Elemento: 3.3.</w:t>
      </w:r>
      <w:r>
        <w:rPr>
          <w:rFonts w:ascii="Arial" w:hAnsi="Arial" w:cs="Arial"/>
        </w:rPr>
        <w:t>9</w:t>
      </w:r>
      <w:r w:rsidRPr="00945D6A">
        <w:rPr>
          <w:rFonts w:ascii="Arial" w:hAnsi="Arial" w:cs="Arial"/>
        </w:rPr>
        <w:t>0.</w:t>
      </w:r>
      <w:r>
        <w:rPr>
          <w:rFonts w:ascii="Arial" w:hAnsi="Arial" w:cs="Arial"/>
        </w:rPr>
        <w:t>39</w:t>
      </w:r>
      <w:r w:rsidRPr="00945D6A">
        <w:rPr>
          <w:rFonts w:ascii="Arial" w:hAnsi="Arial" w:cs="Arial"/>
        </w:rPr>
        <w:t>.00.00.00.00.0</w:t>
      </w:r>
      <w:r w:rsidR="002B6AD6">
        <w:rPr>
          <w:rFonts w:ascii="Arial" w:hAnsi="Arial" w:cs="Arial"/>
        </w:rPr>
        <w:t>500</w:t>
      </w:r>
      <w:r w:rsidRPr="00E50F74">
        <w:rPr>
          <w:rFonts w:ascii="Arial" w:hAnsi="Arial" w:cs="Arial"/>
        </w:rPr>
        <w:t xml:space="preserve">  </w:t>
      </w:r>
    </w:p>
    <w:p w14:paraId="06C47541" w14:textId="1665FFEC" w:rsidR="008D6DDD" w:rsidRDefault="008D6DDD" w:rsidP="008D6DDD">
      <w:pPr>
        <w:pStyle w:val="WW-Recuodecorpodetexto2"/>
        <w:ind w:firstLine="0"/>
        <w:jc w:val="both"/>
        <w:rPr>
          <w:color w:val="000000"/>
        </w:rPr>
      </w:pPr>
      <w:r>
        <w:rPr>
          <w:color w:val="000000"/>
        </w:rPr>
        <w:t>Código Reduzido: 6</w:t>
      </w:r>
      <w:r w:rsidR="002B6AD6">
        <w:rPr>
          <w:color w:val="000000"/>
        </w:rPr>
        <w:t>49</w:t>
      </w:r>
      <w:r w:rsidRPr="00E50F74">
        <w:rPr>
          <w:color w:val="000000"/>
        </w:rPr>
        <w:t xml:space="preserve">        </w:t>
      </w:r>
    </w:p>
    <w:p w14:paraId="03558A98" w14:textId="6A8E18A9" w:rsidR="006215A0" w:rsidRPr="00FB0CEC" w:rsidRDefault="000F617B" w:rsidP="008D6DDD">
      <w:pPr>
        <w:tabs>
          <w:tab w:val="left" w:pos="4253"/>
        </w:tabs>
        <w:jc w:val="both"/>
        <w:rPr>
          <w:color w:val="000000" w:themeColor="text1"/>
        </w:rPr>
      </w:pPr>
      <w:r w:rsidRPr="00FB0CEC">
        <w:rPr>
          <w:rFonts w:ascii="Arial" w:hAnsi="Arial" w:cs="Arial"/>
        </w:rPr>
        <w:t xml:space="preserve">  </w:t>
      </w:r>
      <w:r w:rsidR="006215A0" w:rsidRPr="00FB0CEC">
        <w:rPr>
          <w:color w:val="000000"/>
        </w:rPr>
        <w:t xml:space="preserve">                                         </w:t>
      </w:r>
    </w:p>
    <w:p w14:paraId="03B28C10" w14:textId="49CC8924" w:rsidR="000F617B" w:rsidRPr="00FB0CEC" w:rsidRDefault="000F617B" w:rsidP="000F617B">
      <w:pPr>
        <w:pStyle w:val="WW-Recuodecorpodetexto2"/>
        <w:ind w:firstLine="0"/>
        <w:jc w:val="both"/>
        <w:rPr>
          <w:b/>
          <w:color w:val="000000"/>
        </w:rPr>
      </w:pPr>
      <w:r w:rsidRPr="00FB0CEC">
        <w:rPr>
          <w:b/>
          <w:bCs/>
          <w:color w:val="000000" w:themeColor="text1"/>
        </w:rPr>
        <w:t>3.3</w:t>
      </w:r>
      <w:r w:rsidRPr="00FB0CEC">
        <w:rPr>
          <w:color w:val="000000" w:themeColor="text1"/>
        </w:rPr>
        <w:t xml:space="preserve">. A ORGANIZAÇÃO DA SOCIEDADE CIVIL </w:t>
      </w:r>
      <w:r w:rsidRPr="00FB0CEC">
        <w:rPr>
          <w:color w:val="000000"/>
        </w:rPr>
        <w:t xml:space="preserve">manterá a conta no </w:t>
      </w:r>
      <w:r w:rsidRPr="00FB0CEC">
        <w:rPr>
          <w:b/>
          <w:color w:val="000000"/>
        </w:rPr>
        <w:t>Banco Banrisul, agência 0117, conta corrente 06.</w:t>
      </w:r>
      <w:r w:rsidR="00903C18">
        <w:rPr>
          <w:b/>
          <w:color w:val="000000"/>
        </w:rPr>
        <w:t>068624.0-2</w:t>
      </w:r>
    </w:p>
    <w:p w14:paraId="73B4070B" w14:textId="77777777" w:rsidR="000F617B" w:rsidRPr="00FB0CEC" w:rsidRDefault="000F617B" w:rsidP="000F617B">
      <w:pPr>
        <w:pStyle w:val="WW-Recuodecorpodetexto2"/>
        <w:ind w:firstLine="567"/>
        <w:jc w:val="both"/>
        <w:rPr>
          <w:b/>
          <w:color w:val="000000"/>
        </w:rPr>
      </w:pPr>
    </w:p>
    <w:p w14:paraId="5C7F2AE7" w14:textId="77777777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3.4</w:t>
      </w:r>
      <w:r w:rsidRPr="00FB0CEC">
        <w:rPr>
          <w:rFonts w:ascii="Arial" w:hAnsi="Arial" w:cs="Arial"/>
        </w:rPr>
        <w:t>. O valor mensal será depositado, após a liberação do fiscalizador indicado pela Administração.</w:t>
      </w:r>
    </w:p>
    <w:p w14:paraId="159DCE24" w14:textId="77777777" w:rsidR="000F617B" w:rsidRPr="00FB0CEC" w:rsidRDefault="000F617B" w:rsidP="000F617B">
      <w:pPr>
        <w:tabs>
          <w:tab w:val="left" w:pos="1134"/>
          <w:tab w:val="left" w:pos="4253"/>
        </w:tabs>
        <w:ind w:firstLine="567"/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ab/>
      </w:r>
    </w:p>
    <w:p w14:paraId="61F9F5F8" w14:textId="77777777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3.5</w:t>
      </w:r>
      <w:r w:rsidRPr="00FB0CEC">
        <w:rPr>
          <w:rFonts w:ascii="Arial" w:hAnsi="Arial" w:cs="Arial"/>
        </w:rPr>
        <w:t xml:space="preserve">. Os recursos financeiros de responsabilidade da Administração para atender ao presente, serão repassados à </w:t>
      </w:r>
      <w:r w:rsidRPr="00FB0CEC">
        <w:rPr>
          <w:rFonts w:ascii="Arial" w:hAnsi="Arial" w:cs="Arial"/>
          <w:color w:val="000000" w:themeColor="text1"/>
        </w:rPr>
        <w:t>ORGANIZAÇÃO DA SOCIEDADE CIVIL,</w:t>
      </w:r>
      <w:r w:rsidRPr="00FB0CEC">
        <w:rPr>
          <w:rFonts w:ascii="Arial" w:hAnsi="Arial" w:cs="Arial"/>
        </w:rPr>
        <w:t xml:space="preserve"> obedecidas as disposições normativas e regulamentares referentes à transferência de recursos.</w:t>
      </w:r>
    </w:p>
    <w:p w14:paraId="4D5E227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2F5CA38B" w14:textId="77777777" w:rsidR="000F617B" w:rsidRPr="00FB0CEC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t>3.6.</w:t>
      </w:r>
      <w:r w:rsidRPr="00FB0CEC">
        <w:rPr>
          <w:w w:val="0"/>
          <w:sz w:val="24"/>
          <w:szCs w:val="24"/>
        </w:rPr>
        <w:t xml:space="preserve"> </w:t>
      </w:r>
      <w:r w:rsidRPr="00FB0CEC">
        <w:rPr>
          <w:sz w:val="24"/>
          <w:szCs w:val="24"/>
          <w:lang w:eastAsia="pt-BR"/>
        </w:rPr>
        <w:t>Em caso de celebração de aditivos, deverão ser indicados nos mesmos, os créditos e empenhos para cobertura de cada parcela da despesa a ser transferida.</w:t>
      </w:r>
    </w:p>
    <w:p w14:paraId="0FFAD873" w14:textId="77777777" w:rsidR="000F617B" w:rsidRPr="00FB0CEC" w:rsidRDefault="000F617B" w:rsidP="000F617B">
      <w:pPr>
        <w:pStyle w:val="SemEspaamento"/>
        <w:ind w:firstLine="567"/>
        <w:jc w:val="both"/>
        <w:rPr>
          <w:sz w:val="24"/>
          <w:szCs w:val="24"/>
          <w:lang w:eastAsia="pt-BR"/>
        </w:rPr>
      </w:pPr>
    </w:p>
    <w:p w14:paraId="254E7C29" w14:textId="77777777" w:rsidR="000F617B" w:rsidRPr="00FB0CEC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sz w:val="24"/>
          <w:szCs w:val="24"/>
          <w:lang w:eastAsia="pt-BR"/>
        </w:rPr>
        <w:lastRenderedPageBreak/>
        <w:t>3.7</w:t>
      </w:r>
      <w:r w:rsidRPr="00FB0CEC">
        <w:rPr>
          <w:sz w:val="24"/>
          <w:szCs w:val="24"/>
          <w:lang w:eastAsia="pt-BR"/>
        </w:rPr>
        <w:t>. Na ocorrência de cancelamento de Restos a Pagar, o quantitativo poderá ser reduzido até a etapa que apresente funcionalidade, mediante aprovação prévia da Administração Pública.</w:t>
      </w:r>
    </w:p>
    <w:p w14:paraId="4EFDF63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DB0367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QUARTA – DA CONTRAPARTIDA DA OSC:</w:t>
      </w:r>
    </w:p>
    <w:p w14:paraId="101E7072" w14:textId="77777777" w:rsidR="008259B6" w:rsidRPr="00FB0CEC" w:rsidRDefault="008259B6" w:rsidP="000F617B">
      <w:pPr>
        <w:pStyle w:val="SemEspaamento"/>
        <w:jc w:val="both"/>
        <w:rPr>
          <w:b/>
          <w:w w:val="0"/>
          <w:sz w:val="24"/>
          <w:szCs w:val="24"/>
        </w:rPr>
      </w:pPr>
    </w:p>
    <w:p w14:paraId="7ACC79C9" w14:textId="6E1AB1B0" w:rsidR="000F617B" w:rsidRPr="00FB0CEC" w:rsidRDefault="000F617B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4.1.</w:t>
      </w:r>
      <w:r w:rsidR="009F2E6F" w:rsidRPr="00FB0CEC">
        <w:rPr>
          <w:w w:val="0"/>
          <w:sz w:val="24"/>
          <w:szCs w:val="24"/>
        </w:rPr>
        <w:t xml:space="preserve"> </w:t>
      </w:r>
      <w:r w:rsidRPr="00FB0CEC">
        <w:rPr>
          <w:w w:val="0"/>
          <w:sz w:val="24"/>
          <w:szCs w:val="24"/>
        </w:rPr>
        <w:t>A OSC contribuirá para a execução do objeto desta parceria com contrapartida consistente em:</w:t>
      </w:r>
    </w:p>
    <w:p w14:paraId="111F95FD" w14:textId="77777777" w:rsidR="00FB0CEC" w:rsidRPr="00FB0CEC" w:rsidRDefault="00FB0CEC" w:rsidP="000F617B">
      <w:pPr>
        <w:pStyle w:val="SemEspaamento"/>
        <w:jc w:val="both"/>
        <w:rPr>
          <w:w w:val="0"/>
          <w:sz w:val="24"/>
          <w:szCs w:val="24"/>
        </w:rPr>
      </w:pPr>
    </w:p>
    <w:p w14:paraId="116912F4" w14:textId="03C9D7DE" w:rsidR="009F2E6F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  Prestar atendimento individual e grupal para famílias buscando fortalecer a função protetiva da família e promover o estreitamento dos vínculos familiares, orientando e direcionando na busca de soluções que promovam o desenvolvimento global das mesmas.</w:t>
      </w:r>
    </w:p>
    <w:p w14:paraId="317584D5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5F7721B3" w14:textId="562E93AA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Levar aos usuários informações sobre os direitos da pessoa com deficiência e as formas de acesso aos mesmos fazendo encaminhamentos de BPC, Passe-Livre e informando sobre o uso da rede de serviços socioassistenciais.</w:t>
      </w:r>
    </w:p>
    <w:p w14:paraId="53E3D11D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698FB56D" w14:textId="43735893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Oferecer atendimentos nas oficinas ocupacionais e grupo de convivência promovendo um conjunto articulado de ações que venham habilitar, reabilitar e integrar as pessoas com deficiência, viabilizando sua inclusão social.</w:t>
      </w:r>
    </w:p>
    <w:p w14:paraId="3B19DB0A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2EF956DC" w14:textId="7CAACD2B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Oferecer atendimento grupal proporcionando formação continuada para a pessoa com deficiência, tornando-a independente para a vida, criando condições de igualdade através do conhecimento.</w:t>
      </w:r>
    </w:p>
    <w:p w14:paraId="3F8DE13C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4D611ACC" w14:textId="2B6EF9A9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Realizar avaliações multiprofissionais aos encaminhados pela rede municipal.</w:t>
      </w:r>
    </w:p>
    <w:p w14:paraId="5B6C8AEE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76233A3A" w14:textId="77777777" w:rsidR="006215A0" w:rsidRPr="00FB0CEC" w:rsidRDefault="006215A0" w:rsidP="000F617B">
      <w:pPr>
        <w:pStyle w:val="SemEspaamento"/>
        <w:ind w:firstLine="567"/>
        <w:jc w:val="both"/>
        <w:rPr>
          <w:color w:val="FF0000"/>
          <w:sz w:val="24"/>
          <w:szCs w:val="24"/>
        </w:rPr>
      </w:pPr>
    </w:p>
    <w:p w14:paraId="407DA90C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QUINTA – DA APLICAÇÃO DOS RECURSOS:</w:t>
      </w:r>
    </w:p>
    <w:p w14:paraId="2FCB1371" w14:textId="77777777" w:rsidR="000F617B" w:rsidRPr="00FB0CEC" w:rsidRDefault="000F617B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</w:p>
    <w:p w14:paraId="1CB5A6FA" w14:textId="4705468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5.1.</w:t>
      </w:r>
      <w:r w:rsidRPr="00FB0CEC">
        <w:rPr>
          <w:w w:val="0"/>
          <w:sz w:val="24"/>
          <w:szCs w:val="24"/>
        </w:rPr>
        <w:t xml:space="preserve"> O Plano de Trabalho deverá ser executado com estrita observância das cláusulas pactuadas neste Termo </w:t>
      </w:r>
      <w:r w:rsidR="00FB479D" w:rsidRPr="00FB0CEC">
        <w:rPr>
          <w:w w:val="0"/>
          <w:sz w:val="24"/>
          <w:szCs w:val="24"/>
        </w:rPr>
        <w:t xml:space="preserve">de </w:t>
      </w:r>
      <w:bookmarkStart w:id="3" w:name="_Hlk65052262"/>
      <w:r w:rsidR="00FB479D" w:rsidRPr="00FB0CEC">
        <w:rPr>
          <w:w w:val="0"/>
          <w:sz w:val="24"/>
          <w:szCs w:val="24"/>
        </w:rPr>
        <w:t>Fomento</w:t>
      </w:r>
      <w:bookmarkEnd w:id="3"/>
      <w:r w:rsidRPr="00FB0CEC">
        <w:rPr>
          <w:w w:val="0"/>
          <w:sz w:val="24"/>
          <w:szCs w:val="24"/>
        </w:rPr>
        <w:t xml:space="preserve"> sendo vedado:</w:t>
      </w:r>
    </w:p>
    <w:p w14:paraId="7FD37EE3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B7C1E6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P</w:t>
      </w:r>
      <w:r w:rsidRPr="00FB0CEC">
        <w:rPr>
          <w:w w:val="0"/>
          <w:sz w:val="24"/>
          <w:szCs w:val="24"/>
        </w:rPr>
        <w:t>agar, a qualquer título, servidor ou empregado público com recursos vinculados à parceria;</w:t>
      </w:r>
    </w:p>
    <w:p w14:paraId="77968312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642F46BE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M</w:t>
      </w:r>
      <w:r w:rsidRPr="00FB0CEC">
        <w:rPr>
          <w:w w:val="0"/>
          <w:sz w:val="24"/>
          <w:szCs w:val="24"/>
        </w:rPr>
        <w:t>odificar o objeto, exceto no caso de ampliação de metas, desde que seja previamente aprovada a adequação do plano de trabalho pela Administração Pública;</w:t>
      </w:r>
    </w:p>
    <w:p w14:paraId="04B9D4F2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682B0D4C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U</w:t>
      </w:r>
      <w:r w:rsidRPr="00FB0CEC">
        <w:rPr>
          <w:w w:val="0"/>
          <w:sz w:val="24"/>
          <w:szCs w:val="24"/>
        </w:rPr>
        <w:t>tilizar, ainda que em caráter emergencial, recursos para finalidade diversa da estabelecida no plano de trabalho;</w:t>
      </w:r>
    </w:p>
    <w:p w14:paraId="56A9FE17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52859E42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P</w:t>
      </w:r>
      <w:r w:rsidRPr="00FB0CEC">
        <w:rPr>
          <w:w w:val="0"/>
          <w:sz w:val="24"/>
          <w:szCs w:val="24"/>
        </w:rPr>
        <w:t>agar despesa realizada em data anterior à vigência da parceria;</w:t>
      </w:r>
    </w:p>
    <w:p w14:paraId="6B152503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2539D888" w14:textId="77777777" w:rsidR="006215A0" w:rsidRPr="00FB0CEC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>V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E</w:t>
      </w:r>
      <w:r w:rsidRPr="00FB0CEC">
        <w:rPr>
          <w:w w:val="0"/>
          <w:sz w:val="24"/>
          <w:szCs w:val="24"/>
        </w:rPr>
        <w:t>fetuar pagamento em data posterior à vigência da parceria, salvo</w:t>
      </w:r>
      <w:r w:rsidRPr="00FB0CEC">
        <w:rPr>
          <w:color w:val="000000"/>
          <w:sz w:val="24"/>
          <w:szCs w:val="24"/>
        </w:rPr>
        <w:t xml:space="preserve"> quando o fato gerador da despesa tiver ocorrido durante sua vigência;</w:t>
      </w:r>
    </w:p>
    <w:p w14:paraId="3734975F" w14:textId="77777777" w:rsidR="009F2E6F" w:rsidRPr="00FB0CEC" w:rsidRDefault="009F2E6F" w:rsidP="000F617B">
      <w:pPr>
        <w:pStyle w:val="SemEspaamento"/>
        <w:jc w:val="both"/>
        <w:rPr>
          <w:color w:val="000000"/>
          <w:sz w:val="24"/>
          <w:szCs w:val="24"/>
        </w:rPr>
      </w:pPr>
    </w:p>
    <w:p w14:paraId="779FF9AA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R</w:t>
      </w:r>
      <w:r w:rsidRPr="00FB0CEC">
        <w:rPr>
          <w:w w:val="0"/>
          <w:sz w:val="24"/>
          <w:szCs w:val="24"/>
        </w:rPr>
        <w:t>ealizar despesas com:</w:t>
      </w:r>
    </w:p>
    <w:p w14:paraId="4F39ED03" w14:textId="77777777" w:rsidR="009F2E6F" w:rsidRPr="00FB0CEC" w:rsidRDefault="009F2E6F" w:rsidP="009F2E6F">
      <w:pPr>
        <w:pStyle w:val="SemEspaamento"/>
        <w:jc w:val="both"/>
        <w:rPr>
          <w:b/>
          <w:bCs/>
          <w:sz w:val="24"/>
          <w:szCs w:val="24"/>
        </w:rPr>
      </w:pPr>
    </w:p>
    <w:p w14:paraId="7C466879" w14:textId="6B083754" w:rsidR="006215A0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multas, juros ou correção monetária, inclusive referentes a pagamentos ou a recolhimentos fora dos prazos, salvo se decorrentes de atrasos da Administração Pública na liberação de recursos financeiros;</w:t>
      </w:r>
    </w:p>
    <w:p w14:paraId="353F7E76" w14:textId="77777777" w:rsidR="008B7479" w:rsidRPr="00FB0CEC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422E8BD" w14:textId="5FE352E7" w:rsidR="009F2E6F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publicidade, salvo as previstas no plano de trabalho e diretamente vinculadas ao objeto da parceria, de caráter educativo, informativo ou de orientação social, das quais não constem nomes, símbolos ou imagens que caracterizem promoção pessoal; e</w:t>
      </w:r>
    </w:p>
    <w:p w14:paraId="51DB23DD" w14:textId="77777777" w:rsidR="008B7479" w:rsidRPr="00FB0CEC" w:rsidRDefault="008B7479" w:rsidP="008B7479">
      <w:pPr>
        <w:pStyle w:val="PargrafodaLista"/>
        <w:rPr>
          <w:rFonts w:ascii="Arial" w:hAnsi="Arial" w:cs="Arial"/>
          <w:w w:val="0"/>
          <w:sz w:val="24"/>
          <w:szCs w:val="24"/>
        </w:rPr>
      </w:pPr>
    </w:p>
    <w:p w14:paraId="2EF0402F" w14:textId="77777777" w:rsidR="008B7479" w:rsidRPr="00FB0CEC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A475B06" w14:textId="77777777" w:rsidR="006215A0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pagamento de pessoal contratado pela OSC que não atendam às exigências do art. 46 da Lei Federal nº 13.019/2014.</w:t>
      </w:r>
    </w:p>
    <w:p w14:paraId="5E7BD024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EECE28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bookmarkStart w:id="4" w:name="art52"/>
      <w:bookmarkStart w:id="5" w:name="art52."/>
      <w:bookmarkEnd w:id="4"/>
      <w:bookmarkEnd w:id="5"/>
      <w:r w:rsidRPr="00FB0CEC">
        <w:rPr>
          <w:rFonts w:ascii="Arial" w:hAnsi="Arial" w:cs="Arial"/>
          <w:b/>
          <w:color w:val="000000"/>
        </w:rPr>
        <w:t xml:space="preserve">5.2. </w:t>
      </w:r>
      <w:r w:rsidRPr="00FB0CEC">
        <w:rPr>
          <w:rFonts w:ascii="Arial" w:hAnsi="Arial" w:cs="Arial"/>
          <w:color w:val="000000"/>
        </w:rPr>
        <w:t>Os recursos recebidos em decorrência da parceria deverão ser depositados em conta corrente específica na instituição financeira pública determinada pela Administração Pública.</w:t>
      </w:r>
    </w:p>
    <w:p w14:paraId="70BBFD28" w14:textId="77777777" w:rsidR="009F2E6F" w:rsidRPr="00FB0CEC" w:rsidRDefault="009F2E6F" w:rsidP="009F2E6F">
      <w:pPr>
        <w:jc w:val="both"/>
        <w:rPr>
          <w:rFonts w:ascii="Arial" w:hAnsi="Arial" w:cs="Arial"/>
        </w:rPr>
      </w:pPr>
    </w:p>
    <w:p w14:paraId="76EBE1B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</w:rPr>
        <w:t xml:space="preserve">5.3. </w:t>
      </w:r>
      <w:r w:rsidRPr="00FB0CEC">
        <w:rPr>
          <w:rFonts w:ascii="Arial" w:hAnsi="Arial" w:cs="Arial"/>
          <w:color w:val="000000"/>
        </w:rPr>
        <w:t>Os rendimentos de ativos financeiros serão aplicados no objeto da parceria, estando sujeitos às mesmas condições de prestação de contas exigidas para os recursos transferidos.</w:t>
      </w:r>
    </w:p>
    <w:p w14:paraId="523FF364" w14:textId="77777777" w:rsidR="009F2E6F" w:rsidRPr="00FB0CEC" w:rsidRDefault="009F2E6F" w:rsidP="009F2E6F">
      <w:pPr>
        <w:jc w:val="both"/>
        <w:rPr>
          <w:rFonts w:ascii="Arial" w:hAnsi="Arial" w:cs="Arial"/>
        </w:rPr>
      </w:pPr>
    </w:p>
    <w:p w14:paraId="7A69142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  <w:color w:val="000000"/>
        </w:rPr>
        <w:t xml:space="preserve">5.4. </w:t>
      </w:r>
      <w:r w:rsidRPr="00FB0CEC">
        <w:rPr>
          <w:rFonts w:ascii="Arial" w:hAnsi="Arial" w:cs="Arial"/>
          <w:color w:val="000000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Pr="00FB0CEC">
        <w:rPr>
          <w:rFonts w:ascii="Arial" w:hAnsi="Arial" w:cs="Arial"/>
        </w:rPr>
        <w:t>de 30 (trinta) dias,</w:t>
      </w:r>
      <w:r w:rsidRPr="00FB0CEC">
        <w:rPr>
          <w:rFonts w:ascii="Arial" w:hAnsi="Arial" w:cs="Arial"/>
          <w:color w:val="000000"/>
        </w:rPr>
        <w:t xml:space="preserve"> sob pena de imediata instauração de tomada de contas especial do responsável, providenciada pela autoridade competente da Administração Pública.</w:t>
      </w:r>
    </w:p>
    <w:p w14:paraId="2C37DBD0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</w:p>
    <w:p w14:paraId="75F88FE7" w14:textId="77777777" w:rsidR="009F2E6F" w:rsidRPr="00FB0CEC" w:rsidRDefault="009F2E6F" w:rsidP="009F2E6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  <w:w w:val="0"/>
        </w:rPr>
        <w:t xml:space="preserve">5.5. </w:t>
      </w:r>
      <w:r w:rsidRPr="00FB0CEC">
        <w:rPr>
          <w:rFonts w:ascii="Arial" w:hAnsi="Arial" w:cs="Arial"/>
          <w:color w:val="000000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14:paraId="5BB58CD9" w14:textId="77777777" w:rsidR="009F2E6F" w:rsidRPr="00FB0CEC" w:rsidRDefault="009F2E6F" w:rsidP="009F2E6F">
      <w:pPr>
        <w:jc w:val="both"/>
        <w:rPr>
          <w:rFonts w:ascii="Arial" w:hAnsi="Arial" w:cs="Arial"/>
          <w:b/>
          <w:color w:val="000000"/>
        </w:rPr>
      </w:pPr>
    </w:p>
    <w:p w14:paraId="5EE94B74" w14:textId="77777777" w:rsidR="009F2E6F" w:rsidRPr="00FB0CEC" w:rsidRDefault="009F2E6F" w:rsidP="009F2E6F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  <w:color w:val="000000"/>
        </w:rPr>
        <w:t>5.6.</w:t>
      </w:r>
      <w:r w:rsidRPr="00FB0CEC">
        <w:rPr>
          <w:rFonts w:ascii="Arial" w:hAnsi="Arial" w:cs="Arial"/>
          <w:color w:val="000000"/>
        </w:rPr>
        <w:t xml:space="preserve"> Os pagamentos deverão ser realizados mediante crédito na conta bancária de titularidade dos fornecedores e prestadores de serviços, excedo se demonstrada a impossibilidade física de pagamento mediante transferência eletrônica, caso em que se admitirá a realização de pagamentos em espécie. </w:t>
      </w:r>
    </w:p>
    <w:p w14:paraId="37008D30" w14:textId="7235C55E" w:rsidR="006215A0" w:rsidRDefault="006215A0" w:rsidP="000F617B">
      <w:pPr>
        <w:ind w:firstLine="567"/>
        <w:jc w:val="both"/>
        <w:rPr>
          <w:rFonts w:ascii="Arial" w:hAnsi="Arial" w:cs="Arial"/>
        </w:rPr>
      </w:pPr>
    </w:p>
    <w:p w14:paraId="13E1A3C2" w14:textId="5253FFA6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7B8369A7" w14:textId="7B793083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734713BD" w14:textId="08CD2722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4163055D" w14:textId="77777777" w:rsidR="002C0513" w:rsidRPr="00FB0CEC" w:rsidRDefault="002C0513" w:rsidP="000F617B">
      <w:pPr>
        <w:ind w:firstLine="567"/>
        <w:jc w:val="both"/>
        <w:rPr>
          <w:rFonts w:ascii="Arial" w:hAnsi="Arial" w:cs="Arial"/>
        </w:rPr>
      </w:pPr>
    </w:p>
    <w:p w14:paraId="2B35416E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bookmarkStart w:id="6" w:name="art53§1"/>
      <w:bookmarkEnd w:id="6"/>
      <w:r w:rsidRPr="00FB0CEC">
        <w:rPr>
          <w:b/>
          <w:sz w:val="24"/>
          <w:szCs w:val="24"/>
          <w:u w:val="single"/>
        </w:rPr>
        <w:lastRenderedPageBreak/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SEXTA – DA PRESTAÇÃO DE CONTAS:</w:t>
      </w:r>
    </w:p>
    <w:p w14:paraId="351BEE61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0B94DBC7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6.1</w:t>
      </w:r>
      <w:r w:rsidRPr="00FB0CEC">
        <w:rPr>
          <w:w w:val="0"/>
          <w:sz w:val="24"/>
          <w:szCs w:val="24"/>
        </w:rPr>
        <w:t>. A prestação de contas deverá ser efetuada nos seguintes prazos</w:t>
      </w:r>
      <w:r w:rsidRPr="00FB0CEC">
        <w:rPr>
          <w:rStyle w:val="Refdenotaderodap"/>
          <w:w w:val="0"/>
          <w:sz w:val="24"/>
          <w:szCs w:val="24"/>
        </w:rPr>
        <w:footnoteReference w:id="1"/>
      </w:r>
      <w:r w:rsidRPr="00FB0CEC">
        <w:rPr>
          <w:w w:val="0"/>
          <w:sz w:val="24"/>
          <w:szCs w:val="24"/>
        </w:rPr>
        <w:t>:</w:t>
      </w:r>
    </w:p>
    <w:p w14:paraId="68C0214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C9A5A4" w14:textId="77777777" w:rsidR="009F2E6F" w:rsidRPr="00FB0CEC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mensalmente, até o 5 (quinto) dia útil do mês subsequente ao da transferência dos recursos pela Administração Pública;</w:t>
      </w:r>
    </w:p>
    <w:p w14:paraId="2BE4604B" w14:textId="77777777" w:rsidR="005F31DA" w:rsidRPr="00FB0CEC" w:rsidRDefault="005F31DA" w:rsidP="005F31DA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734EDD4F" w14:textId="77777777" w:rsidR="009F2E6F" w:rsidRPr="00FB0CEC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a</w:t>
      </w:r>
      <w:r w:rsidRPr="00FB0CEC">
        <w:rPr>
          <w:color w:val="000000"/>
          <w:sz w:val="24"/>
          <w:szCs w:val="24"/>
        </w:rPr>
        <w:t>té 30 dias do término de cada exercício (se a duração da parceria exceder um ano); e até 15 dias a partir do término da vigência da parceria</w:t>
      </w:r>
      <w:r w:rsidRPr="00FB0CEC">
        <w:rPr>
          <w:w w:val="0"/>
          <w:sz w:val="24"/>
          <w:szCs w:val="24"/>
        </w:rPr>
        <w:t>.</w:t>
      </w:r>
    </w:p>
    <w:p w14:paraId="338D052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440B80E9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6.2.</w:t>
      </w:r>
      <w:r w:rsidRPr="00FB0CEC">
        <w:rPr>
          <w:w w:val="0"/>
          <w:sz w:val="24"/>
          <w:szCs w:val="24"/>
        </w:rPr>
        <w:t xml:space="preserve"> A prestação de contas final dos recursos recebidos, deverá ser apresentada com os seguintes relatórios:</w:t>
      </w:r>
    </w:p>
    <w:p w14:paraId="085D390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7B614E8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 –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14:paraId="5F0D94F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7188300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 – Relatório de Execução Financeira, assinado pelo seu representante legal, com a descrição das despesas e receitas efetivamente realizadas;</w:t>
      </w:r>
    </w:p>
    <w:p w14:paraId="72666479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5D296F1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III – Original ou copias reprográficas dos comprovantes da despesa devidamente autenticadas em cartório ou por servidor da administração, devendo ser devolvidos os originais após autenticação das cópias;</w:t>
      </w:r>
    </w:p>
    <w:p w14:paraId="1998A0CD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F5D963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IV – Extrato bancário de conta específica e/ou de aplicação financeira, no qual deverá estar evidenciado o ingresso e a saída dos recursos, devidamente acompanhado da Conciliação Bancária, quando for o caso;</w:t>
      </w:r>
    </w:p>
    <w:p w14:paraId="1458893C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39580B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 – Demonstrativo de Execução de Receita e Despesa, devidamente acompanhado dos comprovantes das despesas realizadas e assinado pelo dirigente e responsável financeiro da OSC;</w:t>
      </w:r>
    </w:p>
    <w:p w14:paraId="3976BB20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1AF596A4" w14:textId="29748BBD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VI – Comprovante, quando houver, de devolução de saldo remanescente em até 30 (trinta) dias após o término da vigência deste Termo de</w:t>
      </w:r>
      <w:r w:rsidR="00D3356D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;</w:t>
      </w:r>
    </w:p>
    <w:p w14:paraId="5AA0C72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6504F822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VII - Relatório circunstanciado das atividades desenvolvidas pela OSC no exercício e das metas alcançadas.</w:t>
      </w:r>
    </w:p>
    <w:p w14:paraId="0AB02FC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426CA8E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  <w:r w:rsidRPr="00FB0CEC">
        <w:rPr>
          <w:b/>
          <w:sz w:val="24"/>
          <w:szCs w:val="24"/>
        </w:rPr>
        <w:t>6.3.</w:t>
      </w:r>
      <w:r w:rsidRPr="00FB0CEC">
        <w:rPr>
          <w:sz w:val="24"/>
          <w:szCs w:val="24"/>
        </w:rPr>
        <w:t xml:space="preserve"> No caso de prestação de contas parcial, os relatórios exigidos e os documentos referidos no item 6.1 deverão ser apresentados, exceto o relacionado no item VI.</w:t>
      </w:r>
    </w:p>
    <w:p w14:paraId="7DD2535C" w14:textId="77777777" w:rsidR="002C0513" w:rsidRPr="00FB0CEC" w:rsidRDefault="002C0513" w:rsidP="009F2E6F">
      <w:pPr>
        <w:pStyle w:val="SemEspaamento"/>
        <w:jc w:val="both"/>
        <w:rPr>
          <w:sz w:val="24"/>
          <w:szCs w:val="24"/>
        </w:rPr>
      </w:pPr>
    </w:p>
    <w:p w14:paraId="3D9BFC59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SÉTIMA – DO PRAZO DE VIGÊNCIA:</w:t>
      </w:r>
    </w:p>
    <w:p w14:paraId="242CAB17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AC5324" w14:textId="3695BB4E" w:rsidR="009F2E6F" w:rsidRPr="00FB0CEC" w:rsidRDefault="006215A0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lastRenderedPageBreak/>
        <w:t>7.1.</w:t>
      </w:r>
      <w:r w:rsidRPr="00FB0CEC">
        <w:rPr>
          <w:w w:val="0"/>
          <w:sz w:val="24"/>
          <w:szCs w:val="24"/>
        </w:rPr>
        <w:t xml:space="preserve"> O presente Termo de </w:t>
      </w:r>
      <w:r w:rsidR="00997C60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</w:t>
      </w:r>
      <w:r w:rsidR="008C68BB" w:rsidRPr="00FB0CEC">
        <w:rPr>
          <w:w w:val="0"/>
          <w:sz w:val="24"/>
          <w:szCs w:val="24"/>
        </w:rPr>
        <w:t xml:space="preserve">vigerá </w:t>
      </w:r>
      <w:r w:rsidR="009F2E6F" w:rsidRPr="00FB0CEC">
        <w:rPr>
          <w:w w:val="0"/>
          <w:sz w:val="24"/>
          <w:szCs w:val="24"/>
        </w:rPr>
        <w:t xml:space="preserve">de </w:t>
      </w:r>
      <w:r w:rsidR="000A7C6D" w:rsidRPr="00FB0CEC">
        <w:rPr>
          <w:w w:val="0"/>
          <w:sz w:val="24"/>
          <w:szCs w:val="24"/>
        </w:rPr>
        <w:t>19</w:t>
      </w:r>
      <w:r w:rsidR="009F2E6F" w:rsidRPr="00FB0CEC">
        <w:rPr>
          <w:w w:val="0"/>
          <w:sz w:val="24"/>
          <w:szCs w:val="24"/>
        </w:rPr>
        <w:t xml:space="preserve"> de </w:t>
      </w:r>
      <w:r w:rsidR="000A7C6D" w:rsidRPr="00FB0CEC">
        <w:rPr>
          <w:w w:val="0"/>
          <w:sz w:val="24"/>
          <w:szCs w:val="24"/>
        </w:rPr>
        <w:t>fever</w:t>
      </w:r>
      <w:r w:rsidR="009F2E6F" w:rsidRPr="00FB0CEC">
        <w:rPr>
          <w:w w:val="0"/>
          <w:sz w:val="24"/>
          <w:szCs w:val="24"/>
        </w:rPr>
        <w:t>eiro de 202</w:t>
      </w:r>
      <w:r w:rsidR="002B6AD6">
        <w:rPr>
          <w:w w:val="0"/>
          <w:sz w:val="24"/>
          <w:szCs w:val="24"/>
        </w:rPr>
        <w:t>3</w:t>
      </w:r>
      <w:r w:rsidR="009F2E6F" w:rsidRPr="00FB0CEC">
        <w:rPr>
          <w:w w:val="0"/>
          <w:sz w:val="24"/>
          <w:szCs w:val="24"/>
        </w:rPr>
        <w:t xml:space="preserve"> a </w:t>
      </w:r>
      <w:r w:rsidR="000A7C6D" w:rsidRPr="00FB0CEC">
        <w:rPr>
          <w:w w:val="0"/>
          <w:sz w:val="24"/>
          <w:szCs w:val="24"/>
        </w:rPr>
        <w:t>19</w:t>
      </w:r>
      <w:r w:rsidR="009F2E6F" w:rsidRPr="00FB0CEC">
        <w:rPr>
          <w:w w:val="0"/>
          <w:sz w:val="24"/>
          <w:szCs w:val="24"/>
        </w:rPr>
        <w:t xml:space="preserve"> de </w:t>
      </w:r>
      <w:r w:rsidR="000A7C6D" w:rsidRPr="00FB0CEC">
        <w:rPr>
          <w:w w:val="0"/>
          <w:sz w:val="24"/>
          <w:szCs w:val="24"/>
        </w:rPr>
        <w:t>fever</w:t>
      </w:r>
      <w:r w:rsidR="009F2E6F" w:rsidRPr="00FB0CEC">
        <w:rPr>
          <w:w w:val="0"/>
          <w:sz w:val="24"/>
          <w:szCs w:val="24"/>
        </w:rPr>
        <w:t>eiro de 202</w:t>
      </w:r>
      <w:r w:rsidR="002B6AD6">
        <w:rPr>
          <w:w w:val="0"/>
          <w:sz w:val="24"/>
          <w:szCs w:val="24"/>
        </w:rPr>
        <w:t>4</w:t>
      </w:r>
      <w:r w:rsidR="009F2E6F" w:rsidRPr="00FB0CEC">
        <w:rPr>
          <w:w w:val="0"/>
          <w:sz w:val="24"/>
          <w:szCs w:val="24"/>
        </w:rPr>
        <w:t xml:space="preserve">, podendo ser prorrogado </w:t>
      </w:r>
      <w:r w:rsidR="009F2E6F" w:rsidRPr="00FB0CEC">
        <w:rPr>
          <w:color w:val="000000"/>
          <w:sz w:val="24"/>
          <w:szCs w:val="24"/>
          <w:lang w:eastAsia="pt-BR"/>
        </w:rPr>
        <w:t>mediante solicitação da organização da sociedade civil, devidamente formalizada e justificada, a ser apresentada à Administração Pública em, no mínimo, trinta dias antes do termo inicialmente previsto.</w:t>
      </w:r>
    </w:p>
    <w:p w14:paraId="4DFE7859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65BDA3B" w14:textId="36FC19AC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 xml:space="preserve">7.2. </w:t>
      </w:r>
      <w:r w:rsidRPr="00FB0CEC">
        <w:rPr>
          <w:color w:val="000000"/>
          <w:sz w:val="24"/>
          <w:szCs w:val="24"/>
          <w:lang w:eastAsia="pt-BR"/>
        </w:rPr>
        <w:t xml:space="preserve">A prorrogação de ofício da vigência deste Termo </w:t>
      </w:r>
      <w:r w:rsidRPr="00FB0CEC">
        <w:rPr>
          <w:w w:val="0"/>
          <w:sz w:val="24"/>
          <w:szCs w:val="24"/>
        </w:rPr>
        <w:t>de Fomento</w:t>
      </w:r>
      <w:r w:rsidRPr="00FB0CEC">
        <w:rPr>
          <w:color w:val="000000"/>
          <w:sz w:val="24"/>
          <w:szCs w:val="24"/>
          <w:lang w:eastAsia="pt-BR"/>
        </w:rPr>
        <w:t xml:space="preserve"> será feita pela Administração Pública quando ela der causa a atraso na liberação de recursos financeiros, limitada ao exato período do atraso verificado.</w:t>
      </w:r>
    </w:p>
    <w:p w14:paraId="7CCFD27C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BCAE312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OITAVA – DAS ALTERAÇÕES:</w:t>
      </w:r>
    </w:p>
    <w:p w14:paraId="4176057A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7BCEE49" w14:textId="78F27433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8.1.</w:t>
      </w:r>
      <w:r w:rsidRPr="00FB0CEC">
        <w:rPr>
          <w:w w:val="0"/>
          <w:sz w:val="24"/>
          <w:szCs w:val="24"/>
        </w:rPr>
        <w:t xml:space="preserve"> Este Termo de</w:t>
      </w:r>
      <w:r w:rsidR="00FB479D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 xml:space="preserve"> poderá ser alterado, exceto quanto ao seu objeto, mediante a celebração de Termos Aditivos, desde que acordados entre os parceiros e firmados antes do término de sua vigência.</w:t>
      </w:r>
    </w:p>
    <w:p w14:paraId="560E65F9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016ADA2D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w w:val="0"/>
          <w:sz w:val="24"/>
          <w:szCs w:val="24"/>
        </w:rPr>
        <w:t xml:space="preserve">8.2. </w:t>
      </w:r>
      <w:r w:rsidRPr="00FB0CEC">
        <w:rPr>
          <w:sz w:val="24"/>
          <w:szCs w:val="24"/>
        </w:rPr>
        <w:t>O plano de trabalho da parceria poderá ser revisto para alteração de valores</w:t>
      </w:r>
      <w:r w:rsidRPr="00FB0CEC">
        <w:rPr>
          <w:color w:val="000000"/>
          <w:sz w:val="24"/>
          <w:szCs w:val="24"/>
        </w:rPr>
        <w:t xml:space="preserve"> ou de metas, mediante termo aditivo ao plano de trabalho original.</w:t>
      </w:r>
    </w:p>
    <w:p w14:paraId="7A35A32F" w14:textId="77777777" w:rsidR="001131E7" w:rsidRPr="00FB0CEC" w:rsidRDefault="001131E7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6C23C94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149AF95F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NONA – DO ACOMPANHAMENTO, CONTROLE E FISCALIZAÇÃO:</w:t>
      </w:r>
    </w:p>
    <w:p w14:paraId="185D71E1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53E6795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t xml:space="preserve">9.1. </w:t>
      </w:r>
      <w:r w:rsidRPr="00FB0CEC">
        <w:rPr>
          <w:sz w:val="24"/>
          <w:szCs w:val="24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14:paraId="4BC9C5B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</w:p>
    <w:p w14:paraId="16B2BF6C" w14:textId="1AFDC45F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9.2.</w:t>
      </w:r>
      <w:r w:rsidRPr="00FB0CEC">
        <w:rPr>
          <w:w w:val="0"/>
          <w:sz w:val="24"/>
          <w:szCs w:val="24"/>
        </w:rPr>
        <w:t xml:space="preserve"> A Administração Pública acompanhará a execução do objeto deste Termo de </w:t>
      </w:r>
      <w:r w:rsidR="00FB479D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através de seu gestor, que tem por obrigações:</w:t>
      </w:r>
    </w:p>
    <w:p w14:paraId="62663FB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7A7332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Acompanhar e fiscalizar a execução da parceria;</w:t>
      </w:r>
    </w:p>
    <w:p w14:paraId="34618F85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1DCBB7F0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2B5C24C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8FB3DFC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Emitir parecer conclusivo de análise da prestação de contas mensal e final, com base no relatório técnico de monitoramento e avaliação de que trata o art. 59 da Lei Federal nº 13.019/2014;</w:t>
      </w:r>
    </w:p>
    <w:p w14:paraId="2985AAAA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7F1057E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Disponibilizar materiais e equipamentos tecnológicos necessários às atividades de monitoramento e avaliação.</w:t>
      </w:r>
    </w:p>
    <w:p w14:paraId="446C5C0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0C148883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9.3.</w:t>
      </w:r>
      <w:r w:rsidRPr="00FB0CEC">
        <w:rPr>
          <w:w w:val="0"/>
          <w:sz w:val="24"/>
          <w:szCs w:val="24"/>
        </w:rPr>
        <w:t xml:space="preserve"> A execução também será acompanhada por Comissão de Monitoramento e Avaliação, especialmente designada.</w:t>
      </w:r>
    </w:p>
    <w:p w14:paraId="0AC5D3FF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62629F46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7" w:name="art59"/>
      <w:bookmarkEnd w:id="7"/>
      <w:r w:rsidRPr="00FB0CEC">
        <w:rPr>
          <w:b/>
          <w:color w:val="000000"/>
          <w:sz w:val="24"/>
          <w:szCs w:val="24"/>
          <w:lang w:eastAsia="pt-BR"/>
        </w:rPr>
        <w:lastRenderedPageBreak/>
        <w:t>9.4.</w:t>
      </w:r>
      <w:r w:rsidRPr="00FB0CEC">
        <w:rPr>
          <w:color w:val="000000"/>
          <w:sz w:val="24"/>
          <w:szCs w:val="24"/>
          <w:lang w:eastAsia="pt-BR"/>
        </w:rPr>
        <w:t xml:space="preserve"> 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 w14:paraId="7C851EC3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9FA12FB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9.5.</w:t>
      </w:r>
      <w:r w:rsidRPr="00FB0CEC">
        <w:rPr>
          <w:color w:val="000000"/>
          <w:sz w:val="24"/>
          <w:szCs w:val="24"/>
          <w:lang w:eastAsia="pt-BR"/>
        </w:rPr>
        <w:t xml:space="preserve"> O relatório técnico de monitoramento e avaliação da parceria, sem prejuízo de outros elementos, conterá:</w:t>
      </w:r>
    </w:p>
    <w:p w14:paraId="29B6EFA4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6A1432DA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8" w:name="art59pi"/>
      <w:bookmarkEnd w:id="8"/>
      <w:r w:rsidRPr="00FB0CEC">
        <w:rPr>
          <w:b/>
          <w:bCs/>
          <w:color w:val="000000"/>
          <w:sz w:val="24"/>
          <w:szCs w:val="24"/>
          <w:lang w:eastAsia="pt-BR"/>
        </w:rPr>
        <w:t>I</w:t>
      </w:r>
      <w:r w:rsidRPr="00FB0CEC">
        <w:rPr>
          <w:color w:val="000000"/>
          <w:sz w:val="24"/>
          <w:szCs w:val="24"/>
          <w:lang w:eastAsia="pt-BR"/>
        </w:rPr>
        <w:t xml:space="preserve"> – Descrição sumária das atividades e metas estabelecidas;</w:t>
      </w:r>
    </w:p>
    <w:p w14:paraId="23EFD1F4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425641AD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9" w:name="art59pii"/>
      <w:bookmarkEnd w:id="9"/>
      <w:r w:rsidRPr="00FB0CEC">
        <w:rPr>
          <w:b/>
          <w:bCs/>
          <w:color w:val="000000"/>
          <w:sz w:val="24"/>
          <w:szCs w:val="24"/>
          <w:lang w:eastAsia="pt-BR"/>
        </w:rPr>
        <w:t>II</w:t>
      </w:r>
      <w:r w:rsidRPr="00FB0CEC">
        <w:rPr>
          <w:color w:val="000000"/>
          <w:sz w:val="24"/>
          <w:szCs w:val="24"/>
          <w:lang w:eastAsia="pt-BR"/>
        </w:rPr>
        <w:t xml:space="preserve"> – Análise das atividades realizadas, do cumprimento das metas e do impacto do benefício social obtido em razão da execução do objeto até o período, com base nos indicadores estabelecidos e aprovados no plano de trabalho;</w:t>
      </w:r>
    </w:p>
    <w:p w14:paraId="022260FE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7BEFAD43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10" w:name="art59piii"/>
      <w:bookmarkStart w:id="11" w:name="art59iii."/>
      <w:bookmarkEnd w:id="10"/>
      <w:bookmarkEnd w:id="11"/>
      <w:r w:rsidRPr="00FB0CEC">
        <w:rPr>
          <w:b/>
          <w:bCs/>
          <w:color w:val="000000"/>
          <w:sz w:val="24"/>
          <w:szCs w:val="24"/>
          <w:lang w:eastAsia="pt-BR"/>
        </w:rPr>
        <w:t>III</w:t>
      </w:r>
      <w:r w:rsidRPr="00FB0CEC">
        <w:rPr>
          <w:color w:val="000000"/>
          <w:sz w:val="24"/>
          <w:szCs w:val="24"/>
          <w:lang w:eastAsia="pt-BR"/>
        </w:rPr>
        <w:t xml:space="preserve"> – Valores efetivamente transferidos pela Administração Pública;</w:t>
      </w:r>
    </w:p>
    <w:p w14:paraId="34D6DE00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320F7DBE" w14:textId="63A3BAE8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IV</w:t>
      </w:r>
      <w:r w:rsidRPr="00FB0CEC">
        <w:rPr>
          <w:color w:val="000000"/>
          <w:sz w:val="24"/>
          <w:szCs w:val="24"/>
          <w:lang w:eastAsia="pt-BR"/>
        </w:rPr>
        <w:t xml:space="preserve"> – Análise dos documentos comprobatórios das despesas apresentados pela OSC na prestação de contas, quando não for comprovado o alcance das metas e resultados estabelecidos neste Termo</w:t>
      </w:r>
      <w:r w:rsidRPr="00FB0CEC">
        <w:rPr>
          <w:w w:val="0"/>
          <w:sz w:val="24"/>
          <w:szCs w:val="24"/>
        </w:rPr>
        <w:t xml:space="preserve"> de </w:t>
      </w:r>
      <w:r w:rsidR="00246BCD" w:rsidRPr="00FB0CEC">
        <w:rPr>
          <w:w w:val="0"/>
          <w:sz w:val="24"/>
          <w:szCs w:val="24"/>
        </w:rPr>
        <w:t>Fomento</w:t>
      </w:r>
      <w:r w:rsidR="005F31DA" w:rsidRPr="00FB0CEC">
        <w:rPr>
          <w:color w:val="000000"/>
          <w:sz w:val="24"/>
          <w:szCs w:val="24"/>
          <w:lang w:eastAsia="pt-BR"/>
        </w:rPr>
        <w:t>;</w:t>
      </w:r>
    </w:p>
    <w:p w14:paraId="1757B067" w14:textId="77777777" w:rsidR="005F31DA" w:rsidRPr="00FB0CEC" w:rsidRDefault="005F31DA" w:rsidP="009F2E6F">
      <w:pPr>
        <w:pStyle w:val="SemEspaamento"/>
        <w:jc w:val="both"/>
        <w:rPr>
          <w:color w:val="800000"/>
          <w:sz w:val="24"/>
          <w:szCs w:val="24"/>
          <w:lang w:eastAsia="pt-BR"/>
        </w:rPr>
      </w:pPr>
    </w:p>
    <w:p w14:paraId="1A1712BF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 xml:space="preserve">V </w:t>
      </w:r>
      <w:r w:rsidRPr="00FB0CEC">
        <w:rPr>
          <w:color w:val="000000"/>
          <w:sz w:val="24"/>
          <w:szCs w:val="24"/>
          <w:lang w:eastAsia="pt-BR"/>
        </w:rPr>
        <w:t xml:space="preserve">– </w:t>
      </w:r>
      <w:r w:rsidR="002841EA" w:rsidRPr="00FB0CEC">
        <w:rPr>
          <w:color w:val="000000"/>
          <w:sz w:val="24"/>
          <w:szCs w:val="24"/>
          <w:lang w:eastAsia="pt-BR"/>
        </w:rPr>
        <w:t>A</w:t>
      </w:r>
      <w:r w:rsidRPr="00FB0CEC">
        <w:rPr>
          <w:color w:val="000000"/>
          <w:sz w:val="24"/>
          <w:szCs w:val="24"/>
          <w:lang w:eastAsia="pt-BR"/>
        </w:rPr>
        <w:t>nálise de eventuais auditorias realizadas pelos controles interno e externo, no âmbito da fiscalização preventiva, bem como de suas conclusões e das medidas que tomaram em decorrência dessas auditorias</w:t>
      </w:r>
      <w:r w:rsidR="002841EA" w:rsidRPr="00FB0CEC">
        <w:rPr>
          <w:color w:val="000000"/>
          <w:sz w:val="24"/>
          <w:szCs w:val="24"/>
          <w:lang w:eastAsia="pt-BR"/>
        </w:rPr>
        <w:t>.</w:t>
      </w:r>
    </w:p>
    <w:p w14:paraId="0236ED20" w14:textId="77777777" w:rsidR="002841EA" w:rsidRPr="00FB0CEC" w:rsidRDefault="002841EA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0339FE6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9.6.</w:t>
      </w:r>
      <w:r w:rsidRPr="00FB0CEC">
        <w:rPr>
          <w:color w:val="000000"/>
          <w:sz w:val="24"/>
          <w:szCs w:val="24"/>
          <w:lang w:eastAsia="pt-BR"/>
        </w:rPr>
        <w:t xml:space="preserve"> No exercício de suas atribuições o gestor e os integrantes da Comissão de Monitoramento e Avaliação poderão realizar visita in loco, da qual será emitido relatório.</w:t>
      </w:r>
    </w:p>
    <w:p w14:paraId="2789E1AC" w14:textId="77777777" w:rsidR="002841EA" w:rsidRPr="00FB0CEC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6FA346EB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9.7.</w:t>
      </w:r>
      <w:bookmarkStart w:id="12" w:name="art60"/>
      <w:bookmarkEnd w:id="12"/>
      <w:r w:rsidRPr="00FB0CEC">
        <w:rPr>
          <w:b/>
          <w:color w:val="000000"/>
          <w:sz w:val="24"/>
          <w:szCs w:val="24"/>
          <w:lang w:eastAsia="pt-BR"/>
        </w:rPr>
        <w:t xml:space="preserve"> </w:t>
      </w:r>
      <w:r w:rsidRPr="00FB0CEC">
        <w:rPr>
          <w:color w:val="000000"/>
          <w:sz w:val="24"/>
          <w:szCs w:val="24"/>
          <w:lang w:eastAsia="pt-BR"/>
        </w:rPr>
        <w:t>Sem prejuízo da fiscalização pela Administração Pública e pelos órgãos de controle, a execução da parceria será acompanhada e fiscalizada pelo conselho de política pública correspondente.</w:t>
      </w:r>
    </w:p>
    <w:p w14:paraId="65E4917E" w14:textId="77777777" w:rsidR="002841EA" w:rsidRPr="00FB0CEC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0CAE6CD0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 xml:space="preserve">9.8. </w:t>
      </w:r>
      <w:r w:rsidRPr="00FB0CEC">
        <w:rPr>
          <w:w w:val="0"/>
          <w:sz w:val="24"/>
          <w:szCs w:val="24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 w14:paraId="1A911978" w14:textId="77777777" w:rsidR="002841EA" w:rsidRPr="00FB0CEC" w:rsidRDefault="002841EA" w:rsidP="002841EA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B8AC305" w14:textId="28A8050A" w:rsidR="009F2E6F" w:rsidRPr="00FB0CEC" w:rsidRDefault="009F2E6F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9.9</w:t>
      </w:r>
      <w:r w:rsidRPr="00FB0CEC">
        <w:rPr>
          <w:rFonts w:ascii="Arial" w:hAnsi="Arial" w:cs="Arial"/>
          <w:sz w:val="24"/>
          <w:szCs w:val="24"/>
        </w:rPr>
        <w:t xml:space="preserve"> Fica designado </w:t>
      </w:r>
      <w:r w:rsidR="007B11BD" w:rsidRPr="00FB0CEC">
        <w:rPr>
          <w:rFonts w:ascii="Arial" w:hAnsi="Arial" w:cs="Arial"/>
          <w:sz w:val="24"/>
          <w:szCs w:val="24"/>
        </w:rPr>
        <w:t>a</w:t>
      </w:r>
      <w:r w:rsidR="00E27F22" w:rsidRPr="00FB0CEC">
        <w:rPr>
          <w:rFonts w:ascii="Arial" w:hAnsi="Arial" w:cs="Arial"/>
          <w:sz w:val="24"/>
          <w:szCs w:val="24"/>
        </w:rPr>
        <w:t xml:space="preserve"> </w:t>
      </w:r>
      <w:r w:rsidR="007B11BD" w:rsidRPr="00FB0CEC">
        <w:rPr>
          <w:rFonts w:ascii="Arial" w:hAnsi="Arial" w:cs="Arial"/>
          <w:sz w:val="24"/>
          <w:szCs w:val="24"/>
        </w:rPr>
        <w:t xml:space="preserve">servidora, </w:t>
      </w:r>
      <w:proofErr w:type="spellStart"/>
      <w:r w:rsidR="00F10A92">
        <w:rPr>
          <w:rFonts w:ascii="Arial" w:hAnsi="Arial" w:cs="Arial"/>
          <w:sz w:val="24"/>
          <w:szCs w:val="24"/>
        </w:rPr>
        <w:t>Rosemeri</w:t>
      </w:r>
      <w:proofErr w:type="spellEnd"/>
      <w:r w:rsidR="00F10A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A92">
        <w:rPr>
          <w:rFonts w:ascii="Arial" w:hAnsi="Arial" w:cs="Arial"/>
          <w:sz w:val="24"/>
          <w:szCs w:val="24"/>
        </w:rPr>
        <w:t>Ehlers</w:t>
      </w:r>
      <w:proofErr w:type="spellEnd"/>
      <w:r w:rsidR="00F10A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A92">
        <w:rPr>
          <w:rFonts w:ascii="Arial" w:hAnsi="Arial" w:cs="Arial"/>
          <w:sz w:val="24"/>
          <w:szCs w:val="24"/>
        </w:rPr>
        <w:t>Raguse</w:t>
      </w:r>
      <w:proofErr w:type="spellEnd"/>
      <w:r w:rsidR="00246BCD" w:rsidRPr="00FB0CEC">
        <w:rPr>
          <w:rFonts w:ascii="Arial" w:hAnsi="Arial" w:cs="Arial"/>
          <w:color w:val="000000"/>
          <w:sz w:val="24"/>
          <w:szCs w:val="24"/>
        </w:rPr>
        <w:t>,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 representante da </w:t>
      </w:r>
      <w:r w:rsidR="006A2925" w:rsidRPr="00FB0CEC">
        <w:rPr>
          <w:rFonts w:ascii="Arial" w:hAnsi="Arial" w:cs="Arial"/>
          <w:color w:val="000000"/>
          <w:sz w:val="24"/>
          <w:szCs w:val="24"/>
        </w:rPr>
        <w:t>Secretaria d</w:t>
      </w:r>
      <w:r w:rsidR="00E27F22" w:rsidRPr="00FB0CEC">
        <w:rPr>
          <w:rFonts w:ascii="Arial" w:hAnsi="Arial" w:cs="Arial"/>
          <w:color w:val="000000"/>
          <w:sz w:val="24"/>
          <w:szCs w:val="24"/>
        </w:rPr>
        <w:t xml:space="preserve">a </w:t>
      </w:r>
      <w:r w:rsidR="007B11BD" w:rsidRPr="00FB0CEC">
        <w:rPr>
          <w:rFonts w:ascii="Arial" w:hAnsi="Arial" w:cs="Arial"/>
          <w:sz w:val="24"/>
          <w:szCs w:val="24"/>
        </w:rPr>
        <w:t>Cidadania e Assistência Social</w:t>
      </w:r>
      <w:r w:rsidR="007B11BD" w:rsidRPr="00FB0C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e a </w:t>
      </w:r>
      <w:r w:rsidR="00246BCD" w:rsidRPr="00FB0CEC">
        <w:rPr>
          <w:rFonts w:ascii="Arial" w:hAnsi="Arial" w:cs="Arial"/>
          <w:color w:val="000000"/>
          <w:sz w:val="24"/>
          <w:szCs w:val="24"/>
        </w:rPr>
        <w:t>Senhora Maria</w:t>
      </w:r>
      <w:r w:rsidR="006A2925" w:rsidRPr="00FB0CEC">
        <w:rPr>
          <w:rFonts w:ascii="Arial" w:hAnsi="Arial" w:cs="Arial"/>
          <w:color w:val="000000"/>
          <w:sz w:val="24"/>
          <w:szCs w:val="24"/>
        </w:rPr>
        <w:t xml:space="preserve"> Carolina Garcia Lopes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, como representante da </w:t>
      </w:r>
      <w:r w:rsidRPr="00FB0CEC">
        <w:rPr>
          <w:rFonts w:ascii="Arial" w:hAnsi="Arial" w:cs="Arial"/>
          <w:color w:val="000000" w:themeColor="text1"/>
          <w:sz w:val="24"/>
          <w:szCs w:val="24"/>
        </w:rPr>
        <w:t>ORGANIZAÇÃO DA SOCIEDADE CIVIL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, na qualidade </w:t>
      </w:r>
      <w:r w:rsidR="00246BCD" w:rsidRPr="00FB0CEC">
        <w:rPr>
          <w:rFonts w:ascii="Arial" w:hAnsi="Arial" w:cs="Arial"/>
          <w:color w:val="000000"/>
          <w:sz w:val="24"/>
          <w:szCs w:val="24"/>
        </w:rPr>
        <w:t>de Fiscalizadores</w:t>
      </w:r>
      <w:r w:rsidRPr="00FB0CEC">
        <w:rPr>
          <w:rFonts w:ascii="Arial" w:hAnsi="Arial" w:cs="Arial"/>
          <w:color w:val="000000"/>
          <w:sz w:val="24"/>
          <w:szCs w:val="24"/>
        </w:rPr>
        <w:t>, para</w:t>
      </w:r>
      <w:r w:rsidRPr="00FB0CEC">
        <w:rPr>
          <w:rFonts w:ascii="Arial" w:hAnsi="Arial" w:cs="Arial"/>
          <w:sz w:val="24"/>
          <w:szCs w:val="24"/>
        </w:rPr>
        <w:t xml:space="preserve"> acompanhar a fiel execução do presente termo.</w:t>
      </w:r>
    </w:p>
    <w:p w14:paraId="1BCE7F04" w14:textId="5BEB7ACB" w:rsidR="008B7479" w:rsidRPr="00FB0CEC" w:rsidRDefault="008B7479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41DFE8A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– DA RESCISÃO:</w:t>
      </w:r>
    </w:p>
    <w:p w14:paraId="7DBABD1C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7FF5D839" w14:textId="0C23763D" w:rsidR="006215A0" w:rsidRPr="00FB0CEC" w:rsidRDefault="006215A0" w:rsidP="00E27F22">
      <w:pPr>
        <w:pStyle w:val="SemEspaamento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10.1.</w:t>
      </w:r>
      <w:r w:rsidRPr="00FB0CEC">
        <w:rPr>
          <w:w w:val="0"/>
          <w:sz w:val="24"/>
          <w:szCs w:val="24"/>
        </w:rPr>
        <w:t xml:space="preserve"> É facultado aos parceiros rescindir este Termo de </w:t>
      </w:r>
      <w:r w:rsidR="00E27F22" w:rsidRPr="00FB0CEC">
        <w:rPr>
          <w:w w:val="0"/>
          <w:sz w:val="24"/>
          <w:szCs w:val="24"/>
        </w:rPr>
        <w:t xml:space="preserve">Fomento, </w:t>
      </w:r>
      <w:r w:rsidRPr="00FB0CEC">
        <w:rPr>
          <w:w w:val="0"/>
          <w:sz w:val="24"/>
          <w:szCs w:val="24"/>
        </w:rPr>
        <w:t xml:space="preserve">devendo comunicar essa intenção no prazo mínimo de 30 (trinta) dias de antecedência, sendo-lhes </w:t>
      </w:r>
      <w:r w:rsidRPr="00FB0CEC">
        <w:rPr>
          <w:w w:val="0"/>
          <w:sz w:val="24"/>
          <w:szCs w:val="24"/>
        </w:rPr>
        <w:lastRenderedPageBreak/>
        <w:t>imputadas as responsabilidades das obrigações e creditados os benefícios no período em que este tenha vigido.</w:t>
      </w:r>
    </w:p>
    <w:p w14:paraId="1575090E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45E92BC9" w14:textId="140214BE" w:rsidR="006215A0" w:rsidRPr="00FB0CEC" w:rsidRDefault="006215A0" w:rsidP="00E27F22">
      <w:pPr>
        <w:pStyle w:val="SemEspaamento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10.2.</w:t>
      </w:r>
      <w:r w:rsidRPr="00FB0CEC">
        <w:rPr>
          <w:w w:val="0"/>
          <w:sz w:val="24"/>
          <w:szCs w:val="24"/>
        </w:rPr>
        <w:t xml:space="preserve"> A Administração poderá rescindir unilateralmente este Termo de </w:t>
      </w:r>
      <w:r w:rsidR="00E27F2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quando constata</w:t>
      </w:r>
      <w:r w:rsidR="008C68BB" w:rsidRPr="00FB0CEC">
        <w:rPr>
          <w:w w:val="0"/>
          <w:sz w:val="24"/>
          <w:szCs w:val="24"/>
        </w:rPr>
        <w:t>da a ocorrência</w:t>
      </w:r>
      <w:r w:rsidRPr="00FB0CEC">
        <w:rPr>
          <w:w w:val="0"/>
          <w:sz w:val="24"/>
          <w:szCs w:val="24"/>
        </w:rPr>
        <w:t xml:space="preserve"> das seguintes situações:</w:t>
      </w:r>
    </w:p>
    <w:p w14:paraId="1D41A5B9" w14:textId="77777777" w:rsidR="008C68BB" w:rsidRPr="00FB0CEC" w:rsidRDefault="008C68BB" w:rsidP="000F617B">
      <w:pPr>
        <w:pStyle w:val="SemEspaamento"/>
        <w:jc w:val="both"/>
        <w:rPr>
          <w:sz w:val="24"/>
          <w:szCs w:val="24"/>
        </w:rPr>
      </w:pPr>
    </w:p>
    <w:p w14:paraId="7A7F6CAA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 – Utilização dos recursos em desacordo com o Plano de Trabalho aprovado;</w:t>
      </w:r>
    </w:p>
    <w:p w14:paraId="0578BA63" w14:textId="77777777" w:rsidR="002841EA" w:rsidRPr="00FB0CEC" w:rsidRDefault="002841EA" w:rsidP="000F617B">
      <w:pPr>
        <w:pStyle w:val="SemEspaamento"/>
        <w:jc w:val="both"/>
        <w:rPr>
          <w:sz w:val="24"/>
          <w:szCs w:val="24"/>
        </w:rPr>
      </w:pPr>
    </w:p>
    <w:p w14:paraId="03930890" w14:textId="1575F81B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 xml:space="preserve">II – Retardamento injustificado na realização da execução do objeto deste Termo de </w:t>
      </w:r>
      <w:r w:rsidR="00E27F2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;</w:t>
      </w:r>
    </w:p>
    <w:p w14:paraId="3ABC3050" w14:textId="77777777" w:rsidR="002841EA" w:rsidRPr="00FB0CEC" w:rsidRDefault="002841EA" w:rsidP="000F617B">
      <w:pPr>
        <w:pStyle w:val="SemEspaamento"/>
        <w:jc w:val="both"/>
        <w:rPr>
          <w:sz w:val="24"/>
          <w:szCs w:val="24"/>
        </w:rPr>
      </w:pPr>
    </w:p>
    <w:p w14:paraId="60964926" w14:textId="660FE566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III – Descumprimento de cláusulas constante deste Termo de</w:t>
      </w:r>
      <w:r w:rsidR="00FB479D" w:rsidRPr="00FB0CEC">
        <w:rPr>
          <w:w w:val="0"/>
          <w:sz w:val="24"/>
          <w:szCs w:val="24"/>
        </w:rPr>
        <w:t xml:space="preserve"> </w:t>
      </w:r>
      <w:r w:rsidR="00246BCD" w:rsidRPr="00FB0CEC">
        <w:rPr>
          <w:w w:val="0"/>
          <w:sz w:val="24"/>
          <w:szCs w:val="24"/>
        </w:rPr>
        <w:t>Fomento.</w:t>
      </w:r>
    </w:p>
    <w:p w14:paraId="008119B7" w14:textId="77777777" w:rsidR="00B44B39" w:rsidRPr="00FB0CEC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47D77C32" w14:textId="77777777" w:rsidR="00B44B39" w:rsidRPr="00FB0CEC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30C46AE6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PRIMEIRA – DA RESPONSABILIZAÇÃO E DAS SANÇÕES:</w:t>
      </w:r>
    </w:p>
    <w:p w14:paraId="7A45C022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E8DC99" w14:textId="0D792B08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11.1.</w:t>
      </w:r>
      <w:r w:rsidRPr="00FB0CEC">
        <w:rPr>
          <w:w w:val="0"/>
          <w:sz w:val="24"/>
          <w:szCs w:val="24"/>
        </w:rPr>
        <w:t xml:space="preserve"> O presente Termo de </w:t>
      </w:r>
      <w:r w:rsidR="00FB479D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deverá ser executado fielmente pelos parceiros, de acordo com as cláusulas pactuadas e a legislação pertinente, respondendo cada um pelas consequências de sua inexecução total ou parcial.</w:t>
      </w:r>
    </w:p>
    <w:p w14:paraId="6063CA59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56A054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11.2.</w:t>
      </w:r>
      <w:r w:rsidRPr="00FB0CEC">
        <w:rPr>
          <w:w w:val="0"/>
          <w:sz w:val="24"/>
          <w:szCs w:val="24"/>
        </w:rPr>
        <w:t xml:space="preserve"> Pela execução da parceria em desacordo com o plano de trabalho, com as normas da Lei nº 13.019, de 2014, e da legislação específica a Administração poderá, garantida a prévia defesa, aplicar à OSC da sociedade civil as seguintes sanções:</w:t>
      </w:r>
    </w:p>
    <w:p w14:paraId="6951BB36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87FAD4" w14:textId="77777777" w:rsidR="006215A0" w:rsidRPr="00FB0CEC" w:rsidRDefault="006215A0" w:rsidP="002841EA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bCs/>
          <w:sz w:val="24"/>
          <w:szCs w:val="24"/>
          <w:lang w:eastAsia="pt-BR"/>
        </w:rPr>
        <w:t>I</w:t>
      </w:r>
      <w:r w:rsidRPr="00FB0CEC">
        <w:rPr>
          <w:sz w:val="24"/>
          <w:szCs w:val="24"/>
          <w:lang w:eastAsia="pt-BR"/>
        </w:rPr>
        <w:t xml:space="preserve"> – Advertência;</w:t>
      </w:r>
    </w:p>
    <w:p w14:paraId="1EAE8CA8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56C367" w14:textId="77777777" w:rsidR="006215A0" w:rsidRPr="00FB0CEC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II</w:t>
      </w:r>
      <w:r w:rsidRPr="00FB0CEC">
        <w:rPr>
          <w:color w:val="000000"/>
          <w:sz w:val="24"/>
          <w:szCs w:val="24"/>
          <w:lang w:eastAsia="pt-BR"/>
        </w:rPr>
        <w:t xml:space="preserve"> – Suspensão temporária da participação em chamamento público e impedimento de celebrar parceria ou contrato com órgãos e </w:t>
      </w:r>
      <w:proofErr w:type="spellStart"/>
      <w:r w:rsidRPr="00FB0CEC">
        <w:rPr>
          <w:color w:val="000000"/>
          <w:sz w:val="24"/>
          <w:szCs w:val="24"/>
          <w:lang w:eastAsia="pt-BR"/>
        </w:rPr>
        <w:t>OSCs</w:t>
      </w:r>
      <w:proofErr w:type="spellEnd"/>
      <w:r w:rsidRPr="00FB0CEC">
        <w:rPr>
          <w:color w:val="000000"/>
          <w:sz w:val="24"/>
          <w:szCs w:val="24"/>
          <w:lang w:eastAsia="pt-BR"/>
        </w:rPr>
        <w:t xml:space="preserve"> da esfera de governo da Administração Pública sancionadora, por prazo não superior a 2 anos;</w:t>
      </w:r>
    </w:p>
    <w:p w14:paraId="00930D01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46696E3" w14:textId="77777777" w:rsidR="006215A0" w:rsidRPr="00FB0CEC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III</w:t>
      </w:r>
      <w:r w:rsidRPr="00FB0CEC">
        <w:rPr>
          <w:color w:val="000000"/>
          <w:sz w:val="24"/>
          <w:szCs w:val="24"/>
          <w:lang w:eastAsia="pt-BR"/>
        </w:rPr>
        <w:t xml:space="preserve"> – Declaração de inidoneidade para participar de chamamento público ou celebrar parceria ou contrato com órgãos e </w:t>
      </w:r>
      <w:proofErr w:type="spellStart"/>
      <w:r w:rsidRPr="00FB0CEC">
        <w:rPr>
          <w:color w:val="000000"/>
          <w:sz w:val="24"/>
          <w:szCs w:val="24"/>
          <w:lang w:eastAsia="pt-BR"/>
        </w:rPr>
        <w:t>OSCs</w:t>
      </w:r>
      <w:proofErr w:type="spellEnd"/>
      <w:r w:rsidRPr="00FB0CEC">
        <w:rPr>
          <w:color w:val="000000"/>
          <w:sz w:val="24"/>
          <w:szCs w:val="24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II.</w:t>
      </w:r>
    </w:p>
    <w:p w14:paraId="0EB74CCC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09F448" w14:textId="77777777" w:rsidR="002841EA" w:rsidRPr="00FB0CEC" w:rsidRDefault="002841EA" w:rsidP="002841EA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11.3</w:t>
      </w:r>
      <w:r w:rsidRPr="00FB0CEC">
        <w:rPr>
          <w:rFonts w:ascii="Arial" w:hAnsi="Arial" w:cs="Arial"/>
        </w:rPr>
        <w:t xml:space="preserve">. </w:t>
      </w:r>
      <w:r w:rsidRPr="00FB0CEC">
        <w:rPr>
          <w:rFonts w:ascii="Arial" w:hAnsi="Arial" w:cs="Arial"/>
          <w:color w:val="000000"/>
        </w:rPr>
        <w:t>Prescreve em cinco anos, contados a partir da data da apresentação da prestação de contas, a aplicação de penalidade decorrente de infração relacionada à execução da parceria.</w:t>
      </w:r>
    </w:p>
    <w:p w14:paraId="7DED38E5" w14:textId="77777777" w:rsidR="002841EA" w:rsidRPr="00FB0CEC" w:rsidRDefault="002841EA" w:rsidP="002841EA">
      <w:pPr>
        <w:jc w:val="both"/>
        <w:rPr>
          <w:rFonts w:ascii="Arial" w:hAnsi="Arial" w:cs="Arial"/>
        </w:rPr>
      </w:pPr>
    </w:p>
    <w:p w14:paraId="10AC9D5F" w14:textId="5D11AAF4" w:rsidR="002841EA" w:rsidRDefault="002841EA" w:rsidP="002841EA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11.4</w:t>
      </w:r>
      <w:r w:rsidRPr="00FB0CEC">
        <w:rPr>
          <w:rFonts w:ascii="Arial" w:hAnsi="Arial" w:cs="Arial"/>
        </w:rPr>
        <w:t xml:space="preserve">.  </w:t>
      </w:r>
      <w:r w:rsidRPr="00FB0CEC">
        <w:rPr>
          <w:rFonts w:ascii="Arial" w:hAnsi="Arial" w:cs="Arial"/>
          <w:color w:val="000000"/>
        </w:rPr>
        <w:t>A prescrição será interrompida com a edição de ato administrativo voltado à apuração da infração</w:t>
      </w:r>
      <w:r w:rsidRPr="00FB0CEC">
        <w:rPr>
          <w:rFonts w:ascii="Arial" w:hAnsi="Arial" w:cs="Arial"/>
        </w:rPr>
        <w:t>.</w:t>
      </w:r>
    </w:p>
    <w:p w14:paraId="09D83EEA" w14:textId="77777777" w:rsidR="00964BC7" w:rsidRPr="00FB0CEC" w:rsidRDefault="00964BC7" w:rsidP="002841EA">
      <w:pPr>
        <w:jc w:val="both"/>
        <w:rPr>
          <w:rFonts w:ascii="Arial" w:hAnsi="Arial" w:cs="Arial"/>
        </w:rPr>
      </w:pPr>
    </w:p>
    <w:p w14:paraId="491DFE3B" w14:textId="77777777" w:rsidR="002841EA" w:rsidRPr="00FB0CEC" w:rsidRDefault="002841EA" w:rsidP="002841EA">
      <w:pPr>
        <w:ind w:firstLine="567"/>
        <w:jc w:val="both"/>
        <w:rPr>
          <w:rFonts w:ascii="Arial" w:hAnsi="Arial" w:cs="Arial"/>
          <w:color w:val="FF0000"/>
        </w:rPr>
      </w:pPr>
    </w:p>
    <w:p w14:paraId="1EAF0A88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lastRenderedPageBreak/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SEGUNDA – DO FORO E DA SOLUÇÃO ADMINISTRATIVA DE CONFLITOS:</w:t>
      </w:r>
    </w:p>
    <w:p w14:paraId="3C33C8DE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29ADAEBD" w14:textId="65FA33E8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12.1.</w:t>
      </w:r>
      <w:r w:rsidRPr="00FB0CEC">
        <w:rPr>
          <w:w w:val="0"/>
          <w:sz w:val="24"/>
          <w:szCs w:val="24"/>
        </w:rPr>
        <w:t xml:space="preserve"> O foro da Comarca de São Jerônimo/RS é o eleito pelos parceiros para dirimir quaisquer dúvidas oriundas do presente Termo de </w:t>
      </w:r>
      <w:r w:rsidR="00246BCD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.</w:t>
      </w:r>
    </w:p>
    <w:p w14:paraId="07154415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5E18EAD" w14:textId="77777777" w:rsidR="006215A0" w:rsidRPr="00FB0CEC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12.2.</w:t>
      </w:r>
      <w:r w:rsidRPr="00FB0CEC">
        <w:rPr>
          <w:w w:val="0"/>
          <w:sz w:val="24"/>
          <w:szCs w:val="24"/>
        </w:rPr>
        <w:t xml:space="preserve"> Antes de promover a ação judicial competente, as partes, </w:t>
      </w:r>
      <w:r w:rsidRPr="00FB0CEC">
        <w:rPr>
          <w:sz w:val="24"/>
          <w:szCs w:val="24"/>
        </w:rPr>
        <w:t>obrigatoriamente, farão tratativas para prévia tentativa de solução administrativa, que deverão ser tratadas em reunião, com a participação da Procura</w:t>
      </w:r>
      <w:r w:rsidRPr="00FB0CEC">
        <w:rPr>
          <w:color w:val="000000"/>
          <w:sz w:val="24"/>
          <w:szCs w:val="24"/>
        </w:rPr>
        <w:t>doria do Município, da qual será lavrada ata, ou por meio de documentos expressos, sobre os quais se manifestará a Procuradoria do Município.</w:t>
      </w:r>
    </w:p>
    <w:p w14:paraId="3D3A8320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8C54502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TERCEIRA – DISPOSIÇÕES GERAIS:</w:t>
      </w:r>
    </w:p>
    <w:p w14:paraId="12F5242A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17908D7" w14:textId="36973BE6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13.1.</w:t>
      </w:r>
      <w:r w:rsidRPr="00FB0CEC">
        <w:rPr>
          <w:w w:val="0"/>
          <w:sz w:val="24"/>
          <w:szCs w:val="24"/>
        </w:rPr>
        <w:t xml:space="preserve"> Faz parte integrante e indissociável deste Termo de</w:t>
      </w:r>
      <w:r w:rsidR="00FB479D" w:rsidRPr="00FB0CEC">
        <w:rPr>
          <w:w w:val="0"/>
          <w:sz w:val="24"/>
          <w:szCs w:val="24"/>
        </w:rPr>
        <w:t xml:space="preserve"> Fomento,</w:t>
      </w:r>
      <w:r w:rsidRPr="00FB0CEC">
        <w:rPr>
          <w:w w:val="0"/>
          <w:sz w:val="24"/>
          <w:szCs w:val="24"/>
        </w:rPr>
        <w:t xml:space="preserve"> o Plano de Trabalho anexo.</w:t>
      </w:r>
    </w:p>
    <w:p w14:paraId="2E91AC3D" w14:textId="77777777" w:rsidR="008B7479" w:rsidRPr="00FB0CEC" w:rsidRDefault="008B7479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AAE74EB" w14:textId="77777777" w:rsidR="006215A0" w:rsidRPr="00FB0CEC" w:rsidRDefault="006215A0" w:rsidP="005F31D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sz w:val="24"/>
          <w:szCs w:val="24"/>
        </w:rPr>
        <w:t>E por estarem justos e contratados, assinam o presente contrato em 03 (três) vias de igual teor na presença das testemunhas abaixo.</w:t>
      </w:r>
    </w:p>
    <w:p w14:paraId="1588474B" w14:textId="77777777" w:rsidR="00B44B39" w:rsidRPr="00FB0CEC" w:rsidRDefault="00B44B39" w:rsidP="000F617B">
      <w:pPr>
        <w:jc w:val="right"/>
        <w:rPr>
          <w:rFonts w:ascii="Arial" w:hAnsi="Arial" w:cs="Arial"/>
        </w:rPr>
      </w:pPr>
    </w:p>
    <w:p w14:paraId="2823D86C" w14:textId="3522938F" w:rsidR="006215A0" w:rsidRPr="00FB0CEC" w:rsidRDefault="006215A0" w:rsidP="000F617B">
      <w:pPr>
        <w:jc w:val="right"/>
        <w:rPr>
          <w:rFonts w:ascii="Arial" w:hAnsi="Arial" w:cs="Arial"/>
        </w:rPr>
      </w:pPr>
      <w:r w:rsidRPr="00FB0CEC">
        <w:rPr>
          <w:rFonts w:ascii="Arial" w:hAnsi="Arial" w:cs="Arial"/>
        </w:rPr>
        <w:t xml:space="preserve">Arroio dos Ratos/RS, </w:t>
      </w:r>
      <w:r w:rsidR="002B6AD6">
        <w:rPr>
          <w:rFonts w:ascii="Arial" w:hAnsi="Arial" w:cs="Arial"/>
        </w:rPr>
        <w:t>10</w:t>
      </w:r>
      <w:r w:rsidRPr="008859FD">
        <w:rPr>
          <w:rFonts w:ascii="Arial" w:hAnsi="Arial" w:cs="Arial"/>
        </w:rPr>
        <w:t xml:space="preserve"> de </w:t>
      </w:r>
      <w:r w:rsidR="008859FD" w:rsidRPr="008859FD">
        <w:rPr>
          <w:rFonts w:ascii="Arial" w:hAnsi="Arial" w:cs="Arial"/>
        </w:rPr>
        <w:t>març</w:t>
      </w:r>
      <w:r w:rsidRPr="008859FD">
        <w:rPr>
          <w:rFonts w:ascii="Arial" w:hAnsi="Arial" w:cs="Arial"/>
        </w:rPr>
        <w:t>o de 20</w:t>
      </w:r>
      <w:r w:rsidR="008C68BB" w:rsidRPr="008859FD">
        <w:rPr>
          <w:rFonts w:ascii="Arial" w:hAnsi="Arial" w:cs="Arial"/>
        </w:rPr>
        <w:t>2</w:t>
      </w:r>
      <w:r w:rsidR="002B6AD6">
        <w:rPr>
          <w:rFonts w:ascii="Arial" w:hAnsi="Arial" w:cs="Arial"/>
        </w:rPr>
        <w:t>3</w:t>
      </w:r>
      <w:r w:rsidRPr="008859FD">
        <w:rPr>
          <w:rFonts w:ascii="Arial" w:hAnsi="Arial" w:cs="Arial"/>
        </w:rPr>
        <w:t>.</w:t>
      </w:r>
    </w:p>
    <w:p w14:paraId="0232685A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62D9F240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5E2F6BE0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5C4A4D0F" w14:textId="77777777" w:rsidR="00B44B39" w:rsidRPr="002C0513" w:rsidRDefault="00B44B39" w:rsidP="002841EA">
      <w:pPr>
        <w:rPr>
          <w:rFonts w:ascii="Arial" w:hAnsi="Arial" w:cs="Arial"/>
          <w:b/>
          <w:sz w:val="22"/>
          <w:szCs w:val="22"/>
        </w:rPr>
      </w:pPr>
    </w:p>
    <w:p w14:paraId="61A8FF93" w14:textId="26524717" w:rsidR="006603FD" w:rsidRPr="002C0513" w:rsidRDefault="006603FD" w:rsidP="006603FD">
      <w:pPr>
        <w:jc w:val="center"/>
        <w:rPr>
          <w:rFonts w:ascii="Arial" w:hAnsi="Arial" w:cs="Arial"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JOSÉ CARLOS GARCIA DE AZEREDO</w:t>
      </w:r>
    </w:p>
    <w:p w14:paraId="0DD11292" w14:textId="3D7DFFD1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  <w:r w:rsidRPr="002C0513">
        <w:rPr>
          <w:rFonts w:ascii="Arial" w:hAnsi="Arial" w:cs="Arial"/>
          <w:sz w:val="22"/>
          <w:szCs w:val="22"/>
        </w:rPr>
        <w:t>PREFEITURA MUNICIPAL</w:t>
      </w:r>
    </w:p>
    <w:p w14:paraId="3CFF1E42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7383C87D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60429325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297B2CBD" w14:textId="17719F3F" w:rsidR="002841EA" w:rsidRPr="002C0513" w:rsidRDefault="006603FD" w:rsidP="006603FD">
      <w:pPr>
        <w:tabs>
          <w:tab w:val="left" w:pos="520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MARIA CAROLINA GARCIA LOPES</w:t>
      </w:r>
    </w:p>
    <w:p w14:paraId="757024E6" w14:textId="7CF7004F" w:rsidR="006215A0" w:rsidRPr="002C0513" w:rsidRDefault="004228C8" w:rsidP="006603FD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2C0513">
        <w:rPr>
          <w:rFonts w:ascii="Arial" w:hAnsi="Arial" w:cs="Arial"/>
          <w:bCs/>
          <w:color w:val="000000"/>
          <w:sz w:val="22"/>
          <w:szCs w:val="22"/>
        </w:rPr>
        <w:t>ORGANIZAÇÃO SOCIAL CONTRATADA</w:t>
      </w:r>
    </w:p>
    <w:p w14:paraId="6A448E61" w14:textId="77777777" w:rsidR="006215A0" w:rsidRPr="002C0513" w:rsidRDefault="006215A0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16FEC5" w14:textId="11E215B4" w:rsidR="006215A0" w:rsidRDefault="006215A0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676792" w14:textId="77777777" w:rsidR="008859FD" w:rsidRPr="002C0513" w:rsidRDefault="008859FD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1FC71D" w14:textId="77777777" w:rsidR="00195E29" w:rsidRPr="002C0513" w:rsidRDefault="00195E29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438BC1D" w14:textId="6B4D4D7C" w:rsidR="006215A0" w:rsidRPr="002C0513" w:rsidRDefault="007B11BD" w:rsidP="006603FD">
      <w:pPr>
        <w:jc w:val="center"/>
        <w:rPr>
          <w:rFonts w:ascii="Arial" w:hAnsi="Arial" w:cs="Arial"/>
          <w:b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TÂNIA BEATRIZ DE FREITAS PIRES</w:t>
      </w:r>
    </w:p>
    <w:p w14:paraId="6F919DB1" w14:textId="31C08435" w:rsidR="006603FD" w:rsidRDefault="007B11BD" w:rsidP="006603FD">
      <w:pPr>
        <w:tabs>
          <w:tab w:val="left" w:pos="7650"/>
        </w:tabs>
        <w:rPr>
          <w:rFonts w:ascii="Arial" w:hAnsi="Arial" w:cs="Arial"/>
          <w:sz w:val="22"/>
          <w:szCs w:val="22"/>
        </w:rPr>
      </w:pPr>
      <w:r w:rsidRPr="002C0513">
        <w:rPr>
          <w:rFonts w:ascii="Arial" w:hAnsi="Arial" w:cs="Arial"/>
          <w:sz w:val="22"/>
          <w:szCs w:val="22"/>
        </w:rPr>
        <w:t xml:space="preserve">                        SECRETARIA DE CIDADANIA E ASSISTÊNCIA SOCIAL</w:t>
      </w:r>
    </w:p>
    <w:p w14:paraId="1CAE32BB" w14:textId="61DCFB9C" w:rsidR="007B11BD" w:rsidRPr="002C0513" w:rsidRDefault="007B11BD" w:rsidP="006603FD">
      <w:pPr>
        <w:tabs>
          <w:tab w:val="left" w:pos="7650"/>
        </w:tabs>
        <w:rPr>
          <w:rFonts w:ascii="Arial" w:hAnsi="Arial" w:cs="Arial"/>
          <w:sz w:val="22"/>
          <w:szCs w:val="22"/>
        </w:rPr>
      </w:pPr>
    </w:p>
    <w:p w14:paraId="488CA412" w14:textId="308A1596" w:rsidR="006215A0" w:rsidRPr="00FB0CEC" w:rsidRDefault="00FB479D" w:rsidP="000F617B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F382" wp14:editId="4517941B">
                <wp:simplePos x="0" y="0"/>
                <wp:positionH relativeFrom="column">
                  <wp:posOffset>3559098</wp:posOffset>
                </wp:positionH>
                <wp:positionV relativeFrom="paragraph">
                  <wp:posOffset>79965</wp:posOffset>
                </wp:positionV>
                <wp:extent cx="2787804" cy="1155096"/>
                <wp:effectExtent l="0" t="0" r="12700" b="260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804" cy="1155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4DF" w14:textId="528D812D" w:rsidR="006215A0" w:rsidRPr="00B15479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Este </w:t>
                            </w:r>
                            <w:r w:rsidR="0002392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Termo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se encontra examinado e aprovado por esta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Assessora jurídica.</w:t>
                            </w:r>
                          </w:p>
                          <w:p w14:paraId="6BAEF110" w14:textId="466B2AE6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 </w:t>
                            </w:r>
                            <w:r w:rsidR="002B6AD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10</w:t>
                            </w:r>
                            <w:r w:rsidR="002841EA"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="008C68BB"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  <w:r w:rsidR="008859FD"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2841EA"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20</w:t>
                            </w:r>
                            <w:r w:rsidR="008C68BB"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2B6AD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3</w:t>
                            </w:r>
                            <w:bookmarkStart w:id="13" w:name="_GoBack"/>
                            <w:bookmarkEnd w:id="13"/>
                            <w:r w:rsidRPr="008859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162D98A" w14:textId="77777777" w:rsidR="002841EA" w:rsidRDefault="002841EA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405E2C" w14:textId="44F77F30" w:rsidR="006215A0" w:rsidRPr="00B15479" w:rsidRDefault="00FB479D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</w:t>
                            </w:r>
                            <w:r w:rsidR="006215A0"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</w:t>
                            </w:r>
                          </w:p>
                          <w:p w14:paraId="18698C10" w14:textId="344EB6C3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B479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Raquel Heinzelmann de Siqueira Nauter</w:t>
                            </w:r>
                          </w:p>
                          <w:p w14:paraId="242EFFA1" w14:textId="4E5D67FC" w:rsidR="006215A0" w:rsidRPr="00B15479" w:rsidRDefault="006215A0" w:rsidP="006215A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        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OAB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/RS: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BF3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0.25pt;margin-top:6.3pt;width:219.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">
                <v:textbox>
                  <w:txbxContent>
                    <w:p w14:paraId="164EE4DF" w14:textId="528D812D" w:rsidR="006215A0" w:rsidRPr="00B15479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Este </w:t>
                      </w:r>
                      <w:r w:rsidR="00023925">
                        <w:rPr>
                          <w:rFonts w:ascii="Arial" w:hAnsi="Arial" w:cs="Arial"/>
                          <w:sz w:val="17"/>
                          <w:szCs w:val="17"/>
                        </w:rPr>
                        <w:t>Termo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se encontra examinado e aprovado por esta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Assessora jurídica.</w:t>
                      </w:r>
                    </w:p>
                    <w:p w14:paraId="6BAEF110" w14:textId="466B2AE6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 </w:t>
                      </w:r>
                      <w:r w:rsidR="002B6AD6">
                        <w:rPr>
                          <w:rFonts w:ascii="Arial" w:hAnsi="Arial" w:cs="Arial"/>
                          <w:sz w:val="17"/>
                          <w:szCs w:val="17"/>
                        </w:rPr>
                        <w:t>10</w:t>
                      </w:r>
                      <w:r w:rsidR="002841EA"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="008C68BB"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0</w:t>
                      </w:r>
                      <w:r w:rsidR="008859FD"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3</w:t>
                      </w:r>
                      <w:r w:rsidR="002841EA"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20</w:t>
                      </w:r>
                      <w:r w:rsidR="008C68BB"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2B6AD6">
                        <w:rPr>
                          <w:rFonts w:ascii="Arial" w:hAnsi="Arial" w:cs="Arial"/>
                          <w:sz w:val="17"/>
                          <w:szCs w:val="17"/>
                        </w:rPr>
                        <w:t>3</w:t>
                      </w:r>
                      <w:bookmarkStart w:id="14" w:name="_GoBack"/>
                      <w:bookmarkEnd w:id="14"/>
                      <w:r w:rsidRPr="008859FD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3162D98A" w14:textId="77777777" w:rsidR="002841EA" w:rsidRDefault="002841EA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8405E2C" w14:textId="44F77F30" w:rsidR="006215A0" w:rsidRPr="00B15479" w:rsidRDefault="00FB479D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</w:t>
                      </w:r>
                      <w:r w:rsidR="006215A0"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</w:t>
                      </w:r>
                    </w:p>
                    <w:p w14:paraId="18698C10" w14:textId="344EB6C3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</w:t>
                      </w:r>
                      <w:r w:rsidR="00FB479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Raquel Heinzelmann de Siqueira Nauter</w:t>
                      </w:r>
                    </w:p>
                    <w:p w14:paraId="242EFFA1" w14:textId="4E5D67FC" w:rsidR="006215A0" w:rsidRPr="00B15479" w:rsidRDefault="006215A0" w:rsidP="006215A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        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OAB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/RS: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650186CE" w14:textId="77777777" w:rsidR="006215A0" w:rsidRPr="00FB0CEC" w:rsidRDefault="006215A0" w:rsidP="000F617B">
      <w:pPr>
        <w:pStyle w:val="Corpodetexto"/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 xml:space="preserve">Testemunhas: </w:t>
      </w:r>
    </w:p>
    <w:p w14:paraId="069D8819" w14:textId="77777777" w:rsidR="004228C8" w:rsidRPr="00FB0CEC" w:rsidRDefault="004228C8" w:rsidP="000F617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6F75EF1" w14:textId="3F8B3A98" w:rsidR="00B44B39" w:rsidRPr="00FB0CEC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 xml:space="preserve">1:  </w:t>
      </w:r>
      <w:r w:rsidR="006603FD" w:rsidRPr="00FB0CEC">
        <w:rPr>
          <w:rFonts w:ascii="Arial" w:hAnsi="Arial" w:cs="Arial"/>
          <w:b/>
          <w:sz w:val="24"/>
          <w:szCs w:val="24"/>
        </w:rPr>
        <w:t>_________________________</w:t>
      </w:r>
    </w:p>
    <w:p w14:paraId="735BD552" w14:textId="194E3B4D" w:rsidR="006603FD" w:rsidRPr="00FB0CEC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CPF:</w:t>
      </w:r>
    </w:p>
    <w:p w14:paraId="7ADF0EB2" w14:textId="77777777" w:rsidR="006603FD" w:rsidRPr="00FB0CEC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</w:p>
    <w:p w14:paraId="6B021F69" w14:textId="787E4FDC" w:rsidR="00063F3A" w:rsidRPr="00FB0CEC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2:</w:t>
      </w:r>
      <w:r w:rsidR="006603FD" w:rsidRPr="00FB0CEC">
        <w:rPr>
          <w:rFonts w:ascii="Arial" w:hAnsi="Arial" w:cs="Arial"/>
          <w:b/>
          <w:sz w:val="24"/>
          <w:szCs w:val="24"/>
        </w:rPr>
        <w:t>__________________________</w:t>
      </w:r>
      <w:r w:rsidRPr="00FB0C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14:paraId="20CAAF9F" w14:textId="138B0A9F" w:rsidR="006603FD" w:rsidRPr="00FB0CEC" w:rsidRDefault="006603FD" w:rsidP="006603FD">
      <w:pPr>
        <w:rPr>
          <w:rFonts w:ascii="Arial" w:hAnsi="Arial" w:cs="Arial"/>
          <w:b/>
          <w:bCs/>
        </w:rPr>
      </w:pPr>
      <w:r w:rsidRPr="00FB0CEC">
        <w:rPr>
          <w:rFonts w:ascii="Arial" w:hAnsi="Arial" w:cs="Arial"/>
          <w:b/>
          <w:bCs/>
        </w:rPr>
        <w:t>CPF:</w:t>
      </w:r>
    </w:p>
    <w:sectPr w:rsidR="006603FD" w:rsidRPr="00FB0CEC" w:rsidSect="0088275C">
      <w:headerReference w:type="even" r:id="rId8"/>
      <w:headerReference w:type="default" r:id="rId9"/>
      <w:footerReference w:type="default" r:id="rId10"/>
      <w:pgSz w:w="11906" w:h="16838" w:code="9"/>
      <w:pgMar w:top="2410" w:right="1134" w:bottom="1560" w:left="156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1E68" w14:textId="77777777" w:rsidR="00AB694B" w:rsidRDefault="00AB694B">
      <w:r>
        <w:separator/>
      </w:r>
    </w:p>
  </w:endnote>
  <w:endnote w:type="continuationSeparator" w:id="0">
    <w:p w14:paraId="534E9412" w14:textId="77777777" w:rsidR="00AB694B" w:rsidRDefault="00A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2E90" w14:textId="77777777" w:rsidR="00D92500" w:rsidRDefault="00D92500" w:rsidP="00063F3A">
    <w:pPr>
      <w:pStyle w:val="Rodap"/>
      <w:pBdr>
        <w:bottom w:val="single" w:sz="6" w:space="1" w:color="auto"/>
      </w:pBdr>
      <w:ind w:left="-1560"/>
      <w:jc w:val="center"/>
      <w:rPr>
        <w:rFonts w:ascii="Arial" w:hAnsi="Arial" w:cs="Arial"/>
        <w:sz w:val="20"/>
        <w:szCs w:val="20"/>
      </w:rPr>
    </w:pPr>
  </w:p>
  <w:p w14:paraId="79062CD7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Pr="0075406D">
      <w:rPr>
        <w:rFonts w:ascii="Arial" w:hAnsi="Arial" w:cs="Arial"/>
        <w:sz w:val="20"/>
        <w:szCs w:val="20"/>
      </w:rPr>
      <w:t xml:space="preserve">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7CF32ED6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1858B5F7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BEAB" w14:textId="77777777" w:rsidR="00AB694B" w:rsidRDefault="00AB694B">
      <w:r>
        <w:separator/>
      </w:r>
    </w:p>
  </w:footnote>
  <w:footnote w:type="continuationSeparator" w:id="0">
    <w:p w14:paraId="364AC489" w14:textId="77777777" w:rsidR="00AB694B" w:rsidRDefault="00AB694B">
      <w:r>
        <w:continuationSeparator/>
      </w:r>
    </w:p>
  </w:footnote>
  <w:footnote w:id="1">
    <w:p w14:paraId="19A0E5DF" w14:textId="77777777" w:rsidR="009F2E6F" w:rsidRPr="0078217B" w:rsidRDefault="009F2E6F" w:rsidP="009F2E6F">
      <w:pPr>
        <w:pStyle w:val="Textodenotaderodap"/>
        <w:ind w:left="142" w:hanging="171"/>
        <w:jc w:val="both"/>
        <w:rPr>
          <w:rFonts w:ascii="Calibri" w:hAnsi="Calibri" w:cs="Calibri"/>
        </w:rPr>
      </w:pPr>
      <w:r w:rsidRPr="0078217B">
        <w:rPr>
          <w:rStyle w:val="Refdenotaderodap"/>
          <w:rFonts w:ascii="Calibri" w:hAnsi="Calibri" w:cs="Calibri"/>
        </w:rPr>
        <w:footnoteRef/>
      </w:r>
      <w:r w:rsidRPr="0078217B">
        <w:rPr>
          <w:rFonts w:ascii="Calibri" w:hAnsi="Calibri" w:cs="Calibri"/>
        </w:rPr>
        <w:t xml:space="preserve"> Ver art. 68, da Lei nº 13.019/2014.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3637" w14:textId="77777777" w:rsidR="00D92500" w:rsidRDefault="00D925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516D" w14:textId="77777777" w:rsidR="00D92500" w:rsidRDefault="00D7731D" w:rsidP="00B758C6">
    <w:pPr>
      <w:pStyle w:val="Cabealho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74F6C8E" wp14:editId="2D0450EA">
              <wp:simplePos x="0" y="0"/>
              <wp:positionH relativeFrom="page">
                <wp:align>center</wp:align>
              </wp:positionH>
              <wp:positionV relativeFrom="paragraph">
                <wp:posOffset>-273685</wp:posOffset>
              </wp:positionV>
              <wp:extent cx="7045960" cy="12573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1207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604F6F08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62637399" w14:textId="77777777" w:rsidR="00D92500" w:rsidRDefault="00D92500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1C56B1CA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EF59DD" w14:textId="77777777" w:rsidR="00D92500" w:rsidRDefault="00D92500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F6C8E" id="Group 1" o:spid="_x0000_s1027" style="position:absolute;left:0;text-align:left;margin-left:0;margin-top:-21.55pt;width:554.8pt;height:99pt;z-index:251657728;mso-position-horizontal:center;mso-position-horizontal-relative:page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5DB1207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604F6F08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62637399" w14:textId="77777777" w:rsidR="00D92500" w:rsidRDefault="00D92500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1C56B1CA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EF59DD" w14:textId="77777777" w:rsidR="00D92500" w:rsidRDefault="00D92500" w:rsidP="0075406D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365228"/>
    <w:multiLevelType w:val="hybridMultilevel"/>
    <w:tmpl w:val="4A0E7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E77839"/>
    <w:multiLevelType w:val="hybridMultilevel"/>
    <w:tmpl w:val="3D3EFCCA"/>
    <w:lvl w:ilvl="0" w:tplc="43184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74A66"/>
    <w:multiLevelType w:val="hybridMultilevel"/>
    <w:tmpl w:val="F42E4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9762F66"/>
    <w:multiLevelType w:val="hybridMultilevel"/>
    <w:tmpl w:val="711CB46C"/>
    <w:lvl w:ilvl="0" w:tplc="D6A61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BD67C6"/>
    <w:multiLevelType w:val="multilevel"/>
    <w:tmpl w:val="D53E5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F7311"/>
    <w:multiLevelType w:val="multilevel"/>
    <w:tmpl w:val="430EDAD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30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2"/>
  </w:num>
  <w:num w:numId="5">
    <w:abstractNumId w:val="8"/>
  </w:num>
  <w:num w:numId="6">
    <w:abstractNumId w:val="21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13"/>
  </w:num>
  <w:num w:numId="15">
    <w:abstractNumId w:val="20"/>
  </w:num>
  <w:num w:numId="16">
    <w:abstractNumId w:val="31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"/>
  </w:num>
  <w:num w:numId="22">
    <w:abstractNumId w:val="10"/>
  </w:num>
  <w:num w:numId="23">
    <w:abstractNumId w:val="18"/>
  </w:num>
  <w:num w:numId="24">
    <w:abstractNumId w:val="7"/>
  </w:num>
  <w:num w:numId="25">
    <w:abstractNumId w:val="12"/>
  </w:num>
  <w:num w:numId="26">
    <w:abstractNumId w:val="0"/>
  </w:num>
  <w:num w:numId="27">
    <w:abstractNumId w:val="24"/>
  </w:num>
  <w:num w:numId="28">
    <w:abstractNumId w:val="29"/>
  </w:num>
  <w:num w:numId="29">
    <w:abstractNumId w:val="17"/>
  </w:num>
  <w:num w:numId="30">
    <w:abstractNumId w:val="9"/>
  </w:num>
  <w:num w:numId="31">
    <w:abstractNumId w:val="26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1128"/>
    <w:rsid w:val="000030D1"/>
    <w:rsid w:val="00005A65"/>
    <w:rsid w:val="000061B1"/>
    <w:rsid w:val="00014A99"/>
    <w:rsid w:val="00020314"/>
    <w:rsid w:val="00023925"/>
    <w:rsid w:val="000263DF"/>
    <w:rsid w:val="00027F60"/>
    <w:rsid w:val="00034772"/>
    <w:rsid w:val="000357A4"/>
    <w:rsid w:val="00040F70"/>
    <w:rsid w:val="00041A21"/>
    <w:rsid w:val="0004316A"/>
    <w:rsid w:val="00045290"/>
    <w:rsid w:val="00051675"/>
    <w:rsid w:val="0006000F"/>
    <w:rsid w:val="00060236"/>
    <w:rsid w:val="00061516"/>
    <w:rsid w:val="00063F3A"/>
    <w:rsid w:val="000706B5"/>
    <w:rsid w:val="0008135D"/>
    <w:rsid w:val="000836AE"/>
    <w:rsid w:val="0008702E"/>
    <w:rsid w:val="0008728D"/>
    <w:rsid w:val="00094FA7"/>
    <w:rsid w:val="000951CA"/>
    <w:rsid w:val="000A0D79"/>
    <w:rsid w:val="000A7C6D"/>
    <w:rsid w:val="000B2241"/>
    <w:rsid w:val="000B3CA5"/>
    <w:rsid w:val="000B4CAC"/>
    <w:rsid w:val="000C2CC1"/>
    <w:rsid w:val="000C3B27"/>
    <w:rsid w:val="000C4426"/>
    <w:rsid w:val="000C4FA5"/>
    <w:rsid w:val="000C7C64"/>
    <w:rsid w:val="000E0EA2"/>
    <w:rsid w:val="000E2093"/>
    <w:rsid w:val="000E22CA"/>
    <w:rsid w:val="000E35D5"/>
    <w:rsid w:val="000E3C9B"/>
    <w:rsid w:val="000E52B9"/>
    <w:rsid w:val="000E6761"/>
    <w:rsid w:val="000E6FEB"/>
    <w:rsid w:val="000F617B"/>
    <w:rsid w:val="0010520B"/>
    <w:rsid w:val="0010531F"/>
    <w:rsid w:val="00106DF7"/>
    <w:rsid w:val="001071A5"/>
    <w:rsid w:val="00111844"/>
    <w:rsid w:val="00111FD2"/>
    <w:rsid w:val="001131E7"/>
    <w:rsid w:val="00114894"/>
    <w:rsid w:val="00115567"/>
    <w:rsid w:val="00124665"/>
    <w:rsid w:val="00124EE9"/>
    <w:rsid w:val="0013199D"/>
    <w:rsid w:val="00135371"/>
    <w:rsid w:val="00136BD2"/>
    <w:rsid w:val="00140C66"/>
    <w:rsid w:val="00141145"/>
    <w:rsid w:val="001413D9"/>
    <w:rsid w:val="00146757"/>
    <w:rsid w:val="001530E8"/>
    <w:rsid w:val="001541E5"/>
    <w:rsid w:val="001560FF"/>
    <w:rsid w:val="00157FF9"/>
    <w:rsid w:val="00160503"/>
    <w:rsid w:val="001641B7"/>
    <w:rsid w:val="00175DAF"/>
    <w:rsid w:val="00176363"/>
    <w:rsid w:val="00176F3C"/>
    <w:rsid w:val="00182DC5"/>
    <w:rsid w:val="00184086"/>
    <w:rsid w:val="00184413"/>
    <w:rsid w:val="00190B44"/>
    <w:rsid w:val="00193CF6"/>
    <w:rsid w:val="00194304"/>
    <w:rsid w:val="00195E29"/>
    <w:rsid w:val="00196056"/>
    <w:rsid w:val="001A4889"/>
    <w:rsid w:val="001A6716"/>
    <w:rsid w:val="001B1CDD"/>
    <w:rsid w:val="001B5041"/>
    <w:rsid w:val="001C345F"/>
    <w:rsid w:val="001C59AA"/>
    <w:rsid w:val="001C7BB4"/>
    <w:rsid w:val="001D0D3A"/>
    <w:rsid w:val="001E0CC0"/>
    <w:rsid w:val="001F5CB7"/>
    <w:rsid w:val="0020266F"/>
    <w:rsid w:val="002128C5"/>
    <w:rsid w:val="0022277A"/>
    <w:rsid w:val="00223F5E"/>
    <w:rsid w:val="00225CB5"/>
    <w:rsid w:val="00230FB9"/>
    <w:rsid w:val="00232E01"/>
    <w:rsid w:val="0024384E"/>
    <w:rsid w:val="002446C6"/>
    <w:rsid w:val="0024587F"/>
    <w:rsid w:val="00246BCD"/>
    <w:rsid w:val="00252744"/>
    <w:rsid w:val="00254790"/>
    <w:rsid w:val="002614BC"/>
    <w:rsid w:val="0026602F"/>
    <w:rsid w:val="002675CE"/>
    <w:rsid w:val="00270695"/>
    <w:rsid w:val="00273951"/>
    <w:rsid w:val="00274CB2"/>
    <w:rsid w:val="00275F01"/>
    <w:rsid w:val="00276170"/>
    <w:rsid w:val="00282E75"/>
    <w:rsid w:val="002841EA"/>
    <w:rsid w:val="00293772"/>
    <w:rsid w:val="002963CD"/>
    <w:rsid w:val="002965B3"/>
    <w:rsid w:val="002974BC"/>
    <w:rsid w:val="00297A72"/>
    <w:rsid w:val="002A15A0"/>
    <w:rsid w:val="002A70F4"/>
    <w:rsid w:val="002B2E9E"/>
    <w:rsid w:val="002B3510"/>
    <w:rsid w:val="002B548E"/>
    <w:rsid w:val="002B6A8B"/>
    <w:rsid w:val="002B6AA0"/>
    <w:rsid w:val="002B6AD6"/>
    <w:rsid w:val="002B764E"/>
    <w:rsid w:val="002C0513"/>
    <w:rsid w:val="002C2585"/>
    <w:rsid w:val="002C3AC1"/>
    <w:rsid w:val="002C4D3D"/>
    <w:rsid w:val="002C62EE"/>
    <w:rsid w:val="002D4D8F"/>
    <w:rsid w:val="002D6154"/>
    <w:rsid w:val="002D770E"/>
    <w:rsid w:val="002E136F"/>
    <w:rsid w:val="002E5317"/>
    <w:rsid w:val="002E74BC"/>
    <w:rsid w:val="00310055"/>
    <w:rsid w:val="00310605"/>
    <w:rsid w:val="0031171D"/>
    <w:rsid w:val="00312F43"/>
    <w:rsid w:val="00313AA9"/>
    <w:rsid w:val="00317C14"/>
    <w:rsid w:val="00332CBE"/>
    <w:rsid w:val="0033547C"/>
    <w:rsid w:val="003361E5"/>
    <w:rsid w:val="0034293F"/>
    <w:rsid w:val="00342DA6"/>
    <w:rsid w:val="00344A92"/>
    <w:rsid w:val="00346EE4"/>
    <w:rsid w:val="00350FC4"/>
    <w:rsid w:val="0035394D"/>
    <w:rsid w:val="00361336"/>
    <w:rsid w:val="00371A9F"/>
    <w:rsid w:val="003730FC"/>
    <w:rsid w:val="003739CE"/>
    <w:rsid w:val="003759A8"/>
    <w:rsid w:val="0037610A"/>
    <w:rsid w:val="003820C0"/>
    <w:rsid w:val="00390E2B"/>
    <w:rsid w:val="00397C91"/>
    <w:rsid w:val="003A087C"/>
    <w:rsid w:val="003A602F"/>
    <w:rsid w:val="003B0E61"/>
    <w:rsid w:val="003B2F14"/>
    <w:rsid w:val="003B4F8F"/>
    <w:rsid w:val="003B54B1"/>
    <w:rsid w:val="003D5CFB"/>
    <w:rsid w:val="003E7605"/>
    <w:rsid w:val="003F1AC0"/>
    <w:rsid w:val="003F3337"/>
    <w:rsid w:val="003F3B7B"/>
    <w:rsid w:val="003F697D"/>
    <w:rsid w:val="00400F66"/>
    <w:rsid w:val="00401457"/>
    <w:rsid w:val="0040197E"/>
    <w:rsid w:val="004019DB"/>
    <w:rsid w:val="0040379F"/>
    <w:rsid w:val="00406F61"/>
    <w:rsid w:val="004110CC"/>
    <w:rsid w:val="0041423F"/>
    <w:rsid w:val="00415599"/>
    <w:rsid w:val="004171A5"/>
    <w:rsid w:val="00417A9D"/>
    <w:rsid w:val="004228C8"/>
    <w:rsid w:val="004311C3"/>
    <w:rsid w:val="00432A93"/>
    <w:rsid w:val="00437505"/>
    <w:rsid w:val="004402EB"/>
    <w:rsid w:val="0044323F"/>
    <w:rsid w:val="00443528"/>
    <w:rsid w:val="00444398"/>
    <w:rsid w:val="0046042F"/>
    <w:rsid w:val="0046065C"/>
    <w:rsid w:val="00463CB2"/>
    <w:rsid w:val="00465903"/>
    <w:rsid w:val="0047158F"/>
    <w:rsid w:val="00480565"/>
    <w:rsid w:val="0048189E"/>
    <w:rsid w:val="004834F0"/>
    <w:rsid w:val="0048694C"/>
    <w:rsid w:val="004A4F0B"/>
    <w:rsid w:val="004A60B7"/>
    <w:rsid w:val="004A7CD0"/>
    <w:rsid w:val="004B3CD1"/>
    <w:rsid w:val="004C2393"/>
    <w:rsid w:val="004C272E"/>
    <w:rsid w:val="004C4A14"/>
    <w:rsid w:val="004C5B92"/>
    <w:rsid w:val="004D2797"/>
    <w:rsid w:val="004D27FB"/>
    <w:rsid w:val="004D4B02"/>
    <w:rsid w:val="004D6368"/>
    <w:rsid w:val="004D651C"/>
    <w:rsid w:val="004E327D"/>
    <w:rsid w:val="004E77B9"/>
    <w:rsid w:val="004E797C"/>
    <w:rsid w:val="004F1349"/>
    <w:rsid w:val="004F388F"/>
    <w:rsid w:val="004F6AF9"/>
    <w:rsid w:val="00510CEC"/>
    <w:rsid w:val="00511D3F"/>
    <w:rsid w:val="00513992"/>
    <w:rsid w:val="00526837"/>
    <w:rsid w:val="00526F4E"/>
    <w:rsid w:val="005336FA"/>
    <w:rsid w:val="005445EE"/>
    <w:rsid w:val="00552BD4"/>
    <w:rsid w:val="00562628"/>
    <w:rsid w:val="00565EDC"/>
    <w:rsid w:val="0057044C"/>
    <w:rsid w:val="0057179B"/>
    <w:rsid w:val="00571C9B"/>
    <w:rsid w:val="0057316B"/>
    <w:rsid w:val="00583DB2"/>
    <w:rsid w:val="00585517"/>
    <w:rsid w:val="005912E1"/>
    <w:rsid w:val="005954FE"/>
    <w:rsid w:val="0059733B"/>
    <w:rsid w:val="005A636E"/>
    <w:rsid w:val="005B2291"/>
    <w:rsid w:val="005B4A1C"/>
    <w:rsid w:val="005C1B02"/>
    <w:rsid w:val="005C4AF1"/>
    <w:rsid w:val="005D3CFD"/>
    <w:rsid w:val="005D40AA"/>
    <w:rsid w:val="005D568D"/>
    <w:rsid w:val="005E155B"/>
    <w:rsid w:val="005E643F"/>
    <w:rsid w:val="005E6E8B"/>
    <w:rsid w:val="005E7CC8"/>
    <w:rsid w:val="005F12F8"/>
    <w:rsid w:val="005F2A68"/>
    <w:rsid w:val="005F31DA"/>
    <w:rsid w:val="005F4F66"/>
    <w:rsid w:val="00602CBD"/>
    <w:rsid w:val="00607B65"/>
    <w:rsid w:val="006111DC"/>
    <w:rsid w:val="00613A03"/>
    <w:rsid w:val="0061630F"/>
    <w:rsid w:val="006215A0"/>
    <w:rsid w:val="0063558F"/>
    <w:rsid w:val="00636992"/>
    <w:rsid w:val="00650994"/>
    <w:rsid w:val="006544AC"/>
    <w:rsid w:val="00655EED"/>
    <w:rsid w:val="006568B6"/>
    <w:rsid w:val="006603FD"/>
    <w:rsid w:val="00666141"/>
    <w:rsid w:val="0068346E"/>
    <w:rsid w:val="00685963"/>
    <w:rsid w:val="006916D8"/>
    <w:rsid w:val="006943FC"/>
    <w:rsid w:val="006A2925"/>
    <w:rsid w:val="006A40DF"/>
    <w:rsid w:val="006A535C"/>
    <w:rsid w:val="006A5BAB"/>
    <w:rsid w:val="006B09DB"/>
    <w:rsid w:val="006B103B"/>
    <w:rsid w:val="006C49FF"/>
    <w:rsid w:val="006E231D"/>
    <w:rsid w:val="006E4178"/>
    <w:rsid w:val="006E50BF"/>
    <w:rsid w:val="006E5BC4"/>
    <w:rsid w:val="006E72E2"/>
    <w:rsid w:val="006F2E83"/>
    <w:rsid w:val="0070179A"/>
    <w:rsid w:val="0070230F"/>
    <w:rsid w:val="0070298A"/>
    <w:rsid w:val="00702F2E"/>
    <w:rsid w:val="00705BB4"/>
    <w:rsid w:val="007138B3"/>
    <w:rsid w:val="00714423"/>
    <w:rsid w:val="007239DC"/>
    <w:rsid w:val="00727D9D"/>
    <w:rsid w:val="00731923"/>
    <w:rsid w:val="00734A7C"/>
    <w:rsid w:val="007513FF"/>
    <w:rsid w:val="00752398"/>
    <w:rsid w:val="00753458"/>
    <w:rsid w:val="0075406D"/>
    <w:rsid w:val="00763649"/>
    <w:rsid w:val="007672CB"/>
    <w:rsid w:val="007847A1"/>
    <w:rsid w:val="00786711"/>
    <w:rsid w:val="00791C30"/>
    <w:rsid w:val="00793AEC"/>
    <w:rsid w:val="007A6A5D"/>
    <w:rsid w:val="007B11BD"/>
    <w:rsid w:val="007B4379"/>
    <w:rsid w:val="007B6E97"/>
    <w:rsid w:val="007C0AEC"/>
    <w:rsid w:val="007C5D00"/>
    <w:rsid w:val="007D037D"/>
    <w:rsid w:val="007D4748"/>
    <w:rsid w:val="007D503B"/>
    <w:rsid w:val="007D6184"/>
    <w:rsid w:val="007D69BC"/>
    <w:rsid w:val="007D6C6D"/>
    <w:rsid w:val="007E5DB4"/>
    <w:rsid w:val="007E5EE9"/>
    <w:rsid w:val="007F7C8F"/>
    <w:rsid w:val="008012D9"/>
    <w:rsid w:val="00803A2F"/>
    <w:rsid w:val="0080558B"/>
    <w:rsid w:val="008133DA"/>
    <w:rsid w:val="00814ECA"/>
    <w:rsid w:val="0081611C"/>
    <w:rsid w:val="0082202B"/>
    <w:rsid w:val="008220CC"/>
    <w:rsid w:val="00825731"/>
    <w:rsid w:val="008259B6"/>
    <w:rsid w:val="00834FA7"/>
    <w:rsid w:val="00841DC6"/>
    <w:rsid w:val="00846724"/>
    <w:rsid w:val="008526AA"/>
    <w:rsid w:val="00856A8E"/>
    <w:rsid w:val="00864C91"/>
    <w:rsid w:val="008717BB"/>
    <w:rsid w:val="00874E3B"/>
    <w:rsid w:val="0088275C"/>
    <w:rsid w:val="0088446D"/>
    <w:rsid w:val="008859FD"/>
    <w:rsid w:val="008879EA"/>
    <w:rsid w:val="00887B31"/>
    <w:rsid w:val="008931FD"/>
    <w:rsid w:val="008951EB"/>
    <w:rsid w:val="008A311D"/>
    <w:rsid w:val="008A6D93"/>
    <w:rsid w:val="008B2B1C"/>
    <w:rsid w:val="008B7479"/>
    <w:rsid w:val="008C68BB"/>
    <w:rsid w:val="008D1772"/>
    <w:rsid w:val="008D31CE"/>
    <w:rsid w:val="008D64D5"/>
    <w:rsid w:val="008D6DDD"/>
    <w:rsid w:val="008E2C4E"/>
    <w:rsid w:val="008E31D6"/>
    <w:rsid w:val="008E7A3F"/>
    <w:rsid w:val="008F2F5C"/>
    <w:rsid w:val="008F42C7"/>
    <w:rsid w:val="00901484"/>
    <w:rsid w:val="00903C18"/>
    <w:rsid w:val="00912D83"/>
    <w:rsid w:val="00916634"/>
    <w:rsid w:val="00917344"/>
    <w:rsid w:val="00921112"/>
    <w:rsid w:val="009227E5"/>
    <w:rsid w:val="00925716"/>
    <w:rsid w:val="009302D6"/>
    <w:rsid w:val="0093351A"/>
    <w:rsid w:val="009339FB"/>
    <w:rsid w:val="0094687B"/>
    <w:rsid w:val="00947224"/>
    <w:rsid w:val="00963211"/>
    <w:rsid w:val="009642F2"/>
    <w:rsid w:val="00964BC7"/>
    <w:rsid w:val="00971840"/>
    <w:rsid w:val="0097292A"/>
    <w:rsid w:val="00973D93"/>
    <w:rsid w:val="00976783"/>
    <w:rsid w:val="009916A6"/>
    <w:rsid w:val="00997C60"/>
    <w:rsid w:val="009A2109"/>
    <w:rsid w:val="009A2801"/>
    <w:rsid w:val="009A4E1B"/>
    <w:rsid w:val="009B0CC0"/>
    <w:rsid w:val="009D232F"/>
    <w:rsid w:val="009D4064"/>
    <w:rsid w:val="009D5DD9"/>
    <w:rsid w:val="009D78BA"/>
    <w:rsid w:val="009F1300"/>
    <w:rsid w:val="009F2E6F"/>
    <w:rsid w:val="009F7F36"/>
    <w:rsid w:val="00A06887"/>
    <w:rsid w:val="00A104B4"/>
    <w:rsid w:val="00A135E7"/>
    <w:rsid w:val="00A138D2"/>
    <w:rsid w:val="00A22883"/>
    <w:rsid w:val="00A2291A"/>
    <w:rsid w:val="00A23F10"/>
    <w:rsid w:val="00A27C0F"/>
    <w:rsid w:val="00A3029C"/>
    <w:rsid w:val="00A319B7"/>
    <w:rsid w:val="00A324E8"/>
    <w:rsid w:val="00A347A2"/>
    <w:rsid w:val="00A42DB7"/>
    <w:rsid w:val="00A51751"/>
    <w:rsid w:val="00A542F8"/>
    <w:rsid w:val="00A56D7F"/>
    <w:rsid w:val="00A606B1"/>
    <w:rsid w:val="00A6624F"/>
    <w:rsid w:val="00A728F7"/>
    <w:rsid w:val="00A75D79"/>
    <w:rsid w:val="00A81A42"/>
    <w:rsid w:val="00A82AC6"/>
    <w:rsid w:val="00A845FF"/>
    <w:rsid w:val="00A919F2"/>
    <w:rsid w:val="00A927E2"/>
    <w:rsid w:val="00A95217"/>
    <w:rsid w:val="00A9642A"/>
    <w:rsid w:val="00A966A9"/>
    <w:rsid w:val="00AA2BAB"/>
    <w:rsid w:val="00AA42C7"/>
    <w:rsid w:val="00AA623D"/>
    <w:rsid w:val="00AB694B"/>
    <w:rsid w:val="00AD1378"/>
    <w:rsid w:val="00AD1F2C"/>
    <w:rsid w:val="00AD2661"/>
    <w:rsid w:val="00AD4B4A"/>
    <w:rsid w:val="00AD72B8"/>
    <w:rsid w:val="00AE220A"/>
    <w:rsid w:val="00AE7476"/>
    <w:rsid w:val="00AF0F4E"/>
    <w:rsid w:val="00AF0F6A"/>
    <w:rsid w:val="00AF49C6"/>
    <w:rsid w:val="00AF57DA"/>
    <w:rsid w:val="00AF5C38"/>
    <w:rsid w:val="00AF7A00"/>
    <w:rsid w:val="00AF7A1E"/>
    <w:rsid w:val="00B0034E"/>
    <w:rsid w:val="00B01899"/>
    <w:rsid w:val="00B02D47"/>
    <w:rsid w:val="00B057B9"/>
    <w:rsid w:val="00B05FD7"/>
    <w:rsid w:val="00B06CCD"/>
    <w:rsid w:val="00B10EEE"/>
    <w:rsid w:val="00B147A6"/>
    <w:rsid w:val="00B16CB2"/>
    <w:rsid w:val="00B2443F"/>
    <w:rsid w:val="00B24CB1"/>
    <w:rsid w:val="00B25775"/>
    <w:rsid w:val="00B3092B"/>
    <w:rsid w:val="00B30F1A"/>
    <w:rsid w:val="00B33515"/>
    <w:rsid w:val="00B36C7C"/>
    <w:rsid w:val="00B370B3"/>
    <w:rsid w:val="00B373E3"/>
    <w:rsid w:val="00B418FE"/>
    <w:rsid w:val="00B41CA2"/>
    <w:rsid w:val="00B44B39"/>
    <w:rsid w:val="00B44CD6"/>
    <w:rsid w:val="00B46D5D"/>
    <w:rsid w:val="00B46EC5"/>
    <w:rsid w:val="00B47D51"/>
    <w:rsid w:val="00B51BC2"/>
    <w:rsid w:val="00B520A4"/>
    <w:rsid w:val="00B5717B"/>
    <w:rsid w:val="00B6031E"/>
    <w:rsid w:val="00B60AC8"/>
    <w:rsid w:val="00B65A7E"/>
    <w:rsid w:val="00B66119"/>
    <w:rsid w:val="00B758C6"/>
    <w:rsid w:val="00B80740"/>
    <w:rsid w:val="00B8502D"/>
    <w:rsid w:val="00B8724E"/>
    <w:rsid w:val="00B90B48"/>
    <w:rsid w:val="00B94AC3"/>
    <w:rsid w:val="00BA16C8"/>
    <w:rsid w:val="00BA30A0"/>
    <w:rsid w:val="00BA7568"/>
    <w:rsid w:val="00BB13E4"/>
    <w:rsid w:val="00BC40FD"/>
    <w:rsid w:val="00BC4AC3"/>
    <w:rsid w:val="00BD1F06"/>
    <w:rsid w:val="00BD3B4D"/>
    <w:rsid w:val="00BD6991"/>
    <w:rsid w:val="00C0441B"/>
    <w:rsid w:val="00C106CC"/>
    <w:rsid w:val="00C11216"/>
    <w:rsid w:val="00C1333D"/>
    <w:rsid w:val="00C15696"/>
    <w:rsid w:val="00C177E4"/>
    <w:rsid w:val="00C26BC3"/>
    <w:rsid w:val="00C310E2"/>
    <w:rsid w:val="00C3178B"/>
    <w:rsid w:val="00C37796"/>
    <w:rsid w:val="00C37B71"/>
    <w:rsid w:val="00C43C5C"/>
    <w:rsid w:val="00C464E6"/>
    <w:rsid w:val="00C60726"/>
    <w:rsid w:val="00C628A4"/>
    <w:rsid w:val="00C63A5A"/>
    <w:rsid w:val="00C72176"/>
    <w:rsid w:val="00C7440F"/>
    <w:rsid w:val="00C77C97"/>
    <w:rsid w:val="00C82C5D"/>
    <w:rsid w:val="00C85C47"/>
    <w:rsid w:val="00C86971"/>
    <w:rsid w:val="00C917D8"/>
    <w:rsid w:val="00CB1722"/>
    <w:rsid w:val="00CB4852"/>
    <w:rsid w:val="00CB49C8"/>
    <w:rsid w:val="00CB5932"/>
    <w:rsid w:val="00CB61A6"/>
    <w:rsid w:val="00CB7135"/>
    <w:rsid w:val="00CC030E"/>
    <w:rsid w:val="00CC2266"/>
    <w:rsid w:val="00CC7AC7"/>
    <w:rsid w:val="00CD04ED"/>
    <w:rsid w:val="00CD36E1"/>
    <w:rsid w:val="00CD3DDC"/>
    <w:rsid w:val="00CD4827"/>
    <w:rsid w:val="00CD5A77"/>
    <w:rsid w:val="00CE5DA0"/>
    <w:rsid w:val="00CE6959"/>
    <w:rsid w:val="00CE7FA4"/>
    <w:rsid w:val="00CF1FFE"/>
    <w:rsid w:val="00D032A6"/>
    <w:rsid w:val="00D0799B"/>
    <w:rsid w:val="00D12F31"/>
    <w:rsid w:val="00D14F65"/>
    <w:rsid w:val="00D15022"/>
    <w:rsid w:val="00D23514"/>
    <w:rsid w:val="00D23DBF"/>
    <w:rsid w:val="00D26776"/>
    <w:rsid w:val="00D3356D"/>
    <w:rsid w:val="00D349CB"/>
    <w:rsid w:val="00D37F3E"/>
    <w:rsid w:val="00D427C6"/>
    <w:rsid w:val="00D44F8E"/>
    <w:rsid w:val="00D526DD"/>
    <w:rsid w:val="00D53544"/>
    <w:rsid w:val="00D5411A"/>
    <w:rsid w:val="00D567E8"/>
    <w:rsid w:val="00D61AE7"/>
    <w:rsid w:val="00D7390B"/>
    <w:rsid w:val="00D74534"/>
    <w:rsid w:val="00D74869"/>
    <w:rsid w:val="00D7731D"/>
    <w:rsid w:val="00D776E4"/>
    <w:rsid w:val="00D82D1B"/>
    <w:rsid w:val="00D8449E"/>
    <w:rsid w:val="00D921B5"/>
    <w:rsid w:val="00D92500"/>
    <w:rsid w:val="00DA0C4E"/>
    <w:rsid w:val="00DA20F8"/>
    <w:rsid w:val="00DA444F"/>
    <w:rsid w:val="00DA6944"/>
    <w:rsid w:val="00DB0D68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04A"/>
    <w:rsid w:val="00DD6EE6"/>
    <w:rsid w:val="00DE56CC"/>
    <w:rsid w:val="00DF79BA"/>
    <w:rsid w:val="00E025D2"/>
    <w:rsid w:val="00E03E3B"/>
    <w:rsid w:val="00E06962"/>
    <w:rsid w:val="00E10C19"/>
    <w:rsid w:val="00E1330E"/>
    <w:rsid w:val="00E138DA"/>
    <w:rsid w:val="00E22F6F"/>
    <w:rsid w:val="00E233AD"/>
    <w:rsid w:val="00E26E53"/>
    <w:rsid w:val="00E27445"/>
    <w:rsid w:val="00E27F22"/>
    <w:rsid w:val="00E345F9"/>
    <w:rsid w:val="00E34A10"/>
    <w:rsid w:val="00E40AB2"/>
    <w:rsid w:val="00E41D45"/>
    <w:rsid w:val="00E424D0"/>
    <w:rsid w:val="00E449AF"/>
    <w:rsid w:val="00E52A45"/>
    <w:rsid w:val="00E5325B"/>
    <w:rsid w:val="00E53B4F"/>
    <w:rsid w:val="00E54622"/>
    <w:rsid w:val="00E72975"/>
    <w:rsid w:val="00E77A79"/>
    <w:rsid w:val="00E77B18"/>
    <w:rsid w:val="00E840BF"/>
    <w:rsid w:val="00E8530F"/>
    <w:rsid w:val="00E908F9"/>
    <w:rsid w:val="00E90D41"/>
    <w:rsid w:val="00E91540"/>
    <w:rsid w:val="00E97B81"/>
    <w:rsid w:val="00E97DB4"/>
    <w:rsid w:val="00EB00BB"/>
    <w:rsid w:val="00EB1475"/>
    <w:rsid w:val="00EB2F29"/>
    <w:rsid w:val="00EB5229"/>
    <w:rsid w:val="00EC050C"/>
    <w:rsid w:val="00EC3C88"/>
    <w:rsid w:val="00EC665C"/>
    <w:rsid w:val="00ED645F"/>
    <w:rsid w:val="00ED7353"/>
    <w:rsid w:val="00EE152C"/>
    <w:rsid w:val="00EE46EA"/>
    <w:rsid w:val="00EE52A4"/>
    <w:rsid w:val="00EE799C"/>
    <w:rsid w:val="00EF58D1"/>
    <w:rsid w:val="00EF6C0F"/>
    <w:rsid w:val="00F024E5"/>
    <w:rsid w:val="00F0629F"/>
    <w:rsid w:val="00F10A92"/>
    <w:rsid w:val="00F20A76"/>
    <w:rsid w:val="00F222E2"/>
    <w:rsid w:val="00F251F4"/>
    <w:rsid w:val="00F27CE3"/>
    <w:rsid w:val="00F319BF"/>
    <w:rsid w:val="00F34986"/>
    <w:rsid w:val="00F37DC4"/>
    <w:rsid w:val="00F41A2A"/>
    <w:rsid w:val="00F41E1C"/>
    <w:rsid w:val="00F43F1E"/>
    <w:rsid w:val="00F50B61"/>
    <w:rsid w:val="00F50FC9"/>
    <w:rsid w:val="00F52C10"/>
    <w:rsid w:val="00F55132"/>
    <w:rsid w:val="00F641B7"/>
    <w:rsid w:val="00F64203"/>
    <w:rsid w:val="00F700AB"/>
    <w:rsid w:val="00F71D33"/>
    <w:rsid w:val="00F8246B"/>
    <w:rsid w:val="00F825D7"/>
    <w:rsid w:val="00F90445"/>
    <w:rsid w:val="00F9423D"/>
    <w:rsid w:val="00F97235"/>
    <w:rsid w:val="00F97745"/>
    <w:rsid w:val="00FB0CEC"/>
    <w:rsid w:val="00FB479D"/>
    <w:rsid w:val="00FB4FD0"/>
    <w:rsid w:val="00FB716A"/>
    <w:rsid w:val="00FB7836"/>
    <w:rsid w:val="00FC1195"/>
    <w:rsid w:val="00FC1F9B"/>
    <w:rsid w:val="00FC2964"/>
    <w:rsid w:val="00FC61CE"/>
    <w:rsid w:val="00FD0470"/>
    <w:rsid w:val="00FD492F"/>
    <w:rsid w:val="00FD7493"/>
    <w:rsid w:val="00FE00D6"/>
    <w:rsid w:val="00FE01AB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7AD4"/>
  <w15:docId w15:val="{46918809-0E80-4100-BC8D-1F9A5D9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55132"/>
  </w:style>
  <w:style w:type="paragraph" w:customStyle="1" w:styleId="WW-Corpodetexto3">
    <w:name w:val="WW-Corpo de texto 3"/>
    <w:basedOn w:val="Normal"/>
    <w:uiPriority w:val="99"/>
    <w:rsid w:val="00F55132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F55132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customStyle="1" w:styleId="WW-NormalWeb">
    <w:name w:val="WW-Normal (Web)"/>
    <w:basedOn w:val="Normal"/>
    <w:uiPriority w:val="99"/>
    <w:rsid w:val="00F55132"/>
    <w:pPr>
      <w:suppressAutoHyphens/>
      <w:spacing w:before="100" w:after="100"/>
    </w:pPr>
    <w:rPr>
      <w:rFonts w:eastAsiaTheme="minorEastAsia"/>
      <w:lang w:eastAsia="ar-SA"/>
    </w:rPr>
  </w:style>
  <w:style w:type="paragraph" w:styleId="Textodenotaderodap">
    <w:name w:val="footnote text"/>
    <w:basedOn w:val="Normal"/>
    <w:link w:val="TextodenotaderodapChar"/>
    <w:rsid w:val="00D12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2F31"/>
  </w:style>
  <w:style w:type="character" w:styleId="Refdenotaderodap">
    <w:name w:val="footnote reference"/>
    <w:rsid w:val="00D12F3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D12F31"/>
    <w:rPr>
      <w:rFonts w:ascii="Arial" w:hAnsi="Arial" w:cs="Arial"/>
      <w:sz w:val="22"/>
      <w:lang w:eastAsia="zh-CN"/>
    </w:rPr>
  </w:style>
  <w:style w:type="character" w:customStyle="1" w:styleId="SemEspaamentoChar">
    <w:name w:val="Sem Espaçamento Char"/>
    <w:link w:val="SemEspaamento"/>
    <w:uiPriority w:val="1"/>
    <w:rsid w:val="00D12F3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11E6-8D37-4F4D-8C5B-A271E805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3593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22953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2022-03-28T15:56:00Z</cp:lastPrinted>
  <dcterms:created xsi:type="dcterms:W3CDTF">2023-03-14T13:23:00Z</dcterms:created>
  <dcterms:modified xsi:type="dcterms:W3CDTF">2023-03-14T13:23:00Z</dcterms:modified>
</cp:coreProperties>
</file>