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F4" w:rsidRDefault="00456276" w:rsidP="00C779E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Pr="00FC73F1" w:rsidRDefault="00FC73F1" w:rsidP="00456276">
      <w:pPr>
        <w:pStyle w:val="SemEspaamento"/>
        <w:jc w:val="center"/>
        <w:rPr>
          <w:b/>
          <w:sz w:val="24"/>
          <w:lang w:eastAsia="pt-BR"/>
        </w:rPr>
      </w:pPr>
      <w:r w:rsidRPr="00FC73F1">
        <w:rPr>
          <w:b/>
          <w:sz w:val="24"/>
          <w:lang w:eastAsia="pt-BR"/>
        </w:rPr>
        <w:t>DECRETO Nº 07, DE 08 DE JANEIRO DE 2021.</w:t>
      </w:r>
    </w:p>
    <w:p w:rsidR="00456276" w:rsidRPr="00FC73F1" w:rsidRDefault="00456276" w:rsidP="00456276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</w:p>
    <w:p w:rsidR="00456276" w:rsidRPr="00FC73F1" w:rsidRDefault="00FC73F1" w:rsidP="00FC73F1">
      <w:pPr>
        <w:pStyle w:val="SemEspaamento"/>
        <w:ind w:left="3969"/>
        <w:jc w:val="both"/>
        <w:rPr>
          <w:rFonts w:cstheme="minorHAnsi"/>
          <w:b/>
          <w:kern w:val="36"/>
          <w:sz w:val="24"/>
          <w:szCs w:val="24"/>
          <w:lang w:eastAsia="pt-BR"/>
        </w:rPr>
      </w:pPr>
      <w:r w:rsidRPr="00FC73F1">
        <w:rPr>
          <w:rFonts w:cstheme="minorHAnsi"/>
          <w:b/>
          <w:kern w:val="36"/>
          <w:sz w:val="24"/>
          <w:szCs w:val="24"/>
          <w:lang w:eastAsia="pt-BR"/>
        </w:rPr>
        <w:t>DISPÕE SOBRE AUTORIZAÇÃO DE SERVIDORES PÚBLICOS A MOVIMENTAREM AS CONTAS CORRENTES E OS ATIVOS FINANCEIROS JUNTO ÀS INSTITUIÇÕES BANCÁRIAS.</w:t>
      </w: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O PREFEITO DO MUNICÍPIO ARROIO DOS RATOS, </w:t>
      </w:r>
      <w:r w:rsidR="00FC73F1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no uso de suas atribuições legais que lhe são conferidas pela </w:t>
      </w:r>
      <w:hyperlink r:id="rId7" w:history="1">
        <w:r w:rsidRPr="00BD5FD8">
          <w:rPr>
            <w:rFonts w:ascii="Calibri" w:hAnsi="Calibri" w:cs="Calibri"/>
            <w:sz w:val="24"/>
            <w:szCs w:val="24"/>
            <w:lang w:eastAsia="pt-BR"/>
          </w:rPr>
          <w:t>Lei Orgânica</w:t>
        </w:r>
      </w:hyperlink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 do Município, </w:t>
      </w:r>
    </w:p>
    <w:p w:rsidR="00FC73F1" w:rsidRDefault="00FC73F1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D5FD8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Considerando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a necessidade de regulamentação e autorização aos servidores efetivos que serão responsáveis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pela movimentação bancária do M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unicípio, </w:t>
      </w: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Default="00456276" w:rsidP="00FC73F1">
      <w:pPr>
        <w:pStyle w:val="SemEspaamento"/>
        <w:jc w:val="both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DECRETA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:</w:t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Este D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ecreto dispõe acerca da competência da movimentação das contas bancárias que envolvam o Município de Arroio dos Ratos.</w:t>
      </w: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0" w:name="artigo_2"/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2º</w:t>
      </w:r>
      <w:r w:rsidRPr="00BD5FD8">
        <w:rPr>
          <w:rFonts w:ascii="Calibri" w:hAnsi="Calibri" w:cs="Calibri"/>
          <w:color w:val="FFFFFF"/>
          <w:sz w:val="18"/>
          <w:lang w:eastAsia="pt-BR"/>
        </w:rPr>
        <w:t xml:space="preserve">. </w:t>
      </w:r>
      <w:bookmarkEnd w:id="0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Ficam autorizadas as assinaturas conjuntas, dos servidores adiante designados para movimentação das contas e dos ativos financeiros de titularidade do Município de Arroio dos Ratos, mantidas junto às instituições financeiras públicas e privadas a saber:</w:t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1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) </w:t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GUSTAVO RUIZ ÁVILA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brasileiro, servidor público efetivo sob o cargo de tesoureiro, matrícula nº 2814, portador do RG sob o nº 1071085581;</w:t>
      </w: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2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) </w:t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HUGO DE CARVALHO NETO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, brasileiro, servidor público efetivo sob o cargo de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e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scriturário, matrícula nº 0111, portador do RG sob o nº 1019452786;</w:t>
      </w:r>
    </w:p>
    <w:p w:rsidR="00FC73F1" w:rsidRDefault="00FC73F1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Default="00FC73F1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3</w:t>
      </w:r>
      <w:r w:rsidR="00456276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) </w:t>
      </w:r>
      <w:r w:rsidR="00BF006C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ANDRÉIA SOUZA FERREIRA</w:t>
      </w:r>
      <w:r w:rsidR="00456276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brasileira, servidora pública</w:t>
      </w:r>
      <w:r w:rsidR="00D328D3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no cargo de tesoureira</w:t>
      </w:r>
      <w:r w:rsidR="00456276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, </w:t>
      </w:r>
      <w:r w:rsidR="00456276"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matr</w:t>
      </w:r>
      <w:r w:rsidR="00456276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ícula nº 3926, portadora do RG sob o nº 2093599609; </w:t>
      </w: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1" w:name="artigo_3"/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Art. 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3º</w:t>
      </w:r>
      <w:r w:rsidRPr="00BD5FD8">
        <w:rPr>
          <w:rFonts w:ascii="Calibri" w:hAnsi="Calibri" w:cs="Calibri"/>
          <w:color w:val="FFFFFF"/>
          <w:sz w:val="18"/>
          <w:lang w:eastAsia="pt-BR"/>
        </w:rPr>
        <w:t xml:space="preserve"> 3º</w:t>
      </w:r>
      <w:bookmarkEnd w:id="1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 A movimentação das contas bancárias e dos ativos financeiros de titularidade do Município de Arroio dos Ratos/RS, ocorrerá com a assinatura de um dos servidores designados no artigo 2º e, na falta dos mesmos, com a assinatura do Secretário Municipal da Fazenda, Secretário responsável pela conta bancária, no caso de se tratar de Fundos específicos ou Chefe do Poder Executivo Municipal.</w:t>
      </w: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2" w:name="artigo_4"/>
      <w:r w:rsidRPr="00BD5FD8">
        <w:rPr>
          <w:rFonts w:ascii="Calibri" w:hAnsi="Calibri" w:cs="Calibri"/>
          <w:color w:val="FFFFFF"/>
          <w:sz w:val="18"/>
          <w:lang w:eastAsia="pt-BR"/>
        </w:rPr>
        <w:t xml:space="preserve"> </w:t>
      </w:r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Art. 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4º</w:t>
      </w:r>
      <w:r w:rsidRPr="00BD5FD8">
        <w:rPr>
          <w:rFonts w:ascii="Calibri" w:hAnsi="Calibri" w:cs="Calibri"/>
          <w:color w:val="FFFFFF"/>
          <w:sz w:val="18"/>
          <w:lang w:eastAsia="pt-BR"/>
        </w:rPr>
        <w:t>4º</w:t>
      </w:r>
      <w:bookmarkEnd w:id="2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 Todos os documentos das instituições bancárias prestadoras de serviços deverão conter a assinatura conjunta de um dos servidores designados e do Secretário responsável ou Chefe do Poder Executivo Municipal, para que se faça cumprir total legalidade do ato.</w:t>
      </w:r>
    </w:p>
    <w:p w:rsidR="00456276" w:rsidRDefault="00456276" w:rsidP="00FC73F1">
      <w:pPr>
        <w:pStyle w:val="SemEspaamento"/>
        <w:jc w:val="both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lastRenderedPageBreak/>
        <w:br/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3" w:name="artigo_5"/>
    </w:p>
    <w:p w:rsidR="00456276" w:rsidRDefault="00456276" w:rsidP="00FC73F1">
      <w:pPr>
        <w:pStyle w:val="SemEspaamento"/>
        <w:jc w:val="both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5º</w:t>
      </w:r>
      <w:r w:rsidRPr="00BD5FD8">
        <w:rPr>
          <w:rFonts w:ascii="Calibri" w:hAnsi="Calibri" w:cs="Calibri"/>
          <w:color w:val="FFFFFF"/>
          <w:sz w:val="18"/>
          <w:lang w:eastAsia="pt-BR"/>
        </w:rPr>
        <w:t>5º</w:t>
      </w:r>
      <w:bookmarkEnd w:id="3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 Este Decreto entra em vigor na data de sua publicação</w:t>
      </w: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, revogando disposições em contrário em especial o Decreto nº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028/2020.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lang w:eastAsia="pt-BR"/>
        </w:rPr>
      </w:pPr>
    </w:p>
    <w:p w:rsidR="00456276" w:rsidRDefault="00456276" w:rsidP="00FC73F1">
      <w:pPr>
        <w:pStyle w:val="SemEspaamento"/>
        <w:ind w:left="4248"/>
        <w:jc w:val="righ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Arroio dos Ratos,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8 de janeiro de 2021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.</w:t>
      </w:r>
    </w:p>
    <w:p w:rsidR="00456276" w:rsidRPr="00FC73F1" w:rsidRDefault="00456276" w:rsidP="00FC73F1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GABINETE DO PREFEITO MUNICIPAL</w:t>
      </w:r>
    </w:p>
    <w:p w:rsidR="00456276" w:rsidRPr="00FC73F1" w:rsidRDefault="00456276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Pr="00FC73F1" w:rsidRDefault="00456276" w:rsidP="00456276">
      <w:pPr>
        <w:pStyle w:val="SemEspaamento"/>
        <w:ind w:left="4248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</w:p>
    <w:p w:rsidR="00456276" w:rsidRPr="00FC73F1" w:rsidRDefault="00456276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Prefeito Municipal</w:t>
      </w:r>
    </w:p>
    <w:p w:rsidR="00456276" w:rsidRDefault="00456276" w:rsidP="00456276">
      <w:pPr>
        <w:pStyle w:val="SemEspaamento"/>
        <w:jc w:val="center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jc w:val="center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Registre-se e Publique-se,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Pr="00BE75A7" w:rsidRDefault="00FC73F1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ROZELES MADRID DUTRA</w:t>
      </w:r>
    </w:p>
    <w:p w:rsidR="00456276" w:rsidRPr="00FC73F1" w:rsidRDefault="00FC73F1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Secretária</w:t>
      </w:r>
      <w:r w:rsidR="00456276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Municipal de Administração</w:t>
      </w:r>
    </w:p>
    <w:p w:rsidR="00456276" w:rsidRPr="00C779EF" w:rsidRDefault="00456276" w:rsidP="00C779EF">
      <w:pPr>
        <w:rPr>
          <w:rFonts w:asciiTheme="minorHAnsi" w:hAnsiTheme="minorHAnsi"/>
          <w:sz w:val="24"/>
          <w:szCs w:val="24"/>
        </w:rPr>
      </w:pPr>
    </w:p>
    <w:sectPr w:rsidR="00456276" w:rsidRPr="00C779EF" w:rsidSect="00C779EF">
      <w:headerReference w:type="default" r:id="rId8"/>
      <w:footerReference w:type="default" r:id="rId9"/>
      <w:pgSz w:w="11910" w:h="16850"/>
      <w:pgMar w:top="1417" w:right="1704" w:bottom="1417" w:left="1701" w:header="828" w:footer="10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F92" w:rsidRDefault="00D41F92" w:rsidP="00401ED7">
      <w:r>
        <w:separator/>
      </w:r>
    </w:p>
  </w:endnote>
  <w:endnote w:type="continuationSeparator" w:id="1">
    <w:p w:rsidR="00D41F92" w:rsidRDefault="00D41F92" w:rsidP="00401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CB52F9">
    <w:pPr>
      <w:pStyle w:val="Corpodetexto"/>
      <w:spacing w:line="14" w:lineRule="auto"/>
      <w:rPr>
        <w:sz w:val="20"/>
      </w:rPr>
    </w:pPr>
    <w:r w:rsidRPr="00CB52F9">
      <w:pict>
        <v:line id="_x0000_s1026" style="position:absolute;z-index:-251928576;mso-position-horizontal-relative:page;mso-position-vertical-relative:page" from="69.5pt,778.3pt" to="554.35pt,778.3pt" strokeweight=".72pt">
          <w10:wrap anchorx="page" anchory="page"/>
        </v:line>
      </w:pict>
    </w:r>
    <w:r w:rsidRPr="00CB52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4.7pt;margin-top:777.9pt;width:334.5pt;height:36.2pt;z-index:-251927552;mso-position-horizontal-relative:page;mso-position-vertical-relative:page" filled="f" stroked="f">
          <v:textbox style="mso-next-textbox:#_x0000_s1025" inset="0,0,0,0">
            <w:txbxContent>
              <w:p w:rsidR="00401ED7" w:rsidRDefault="00F67DB6">
                <w:pPr>
                  <w:spacing w:before="12"/>
                  <w:jc w:val="center"/>
                  <w:rPr>
                    <w:sz w:val="20"/>
                  </w:rPr>
                </w:pPr>
                <w:r>
                  <w:rPr>
                    <w:color w:val="333333"/>
                    <w:sz w:val="20"/>
                  </w:rPr>
                  <w:t>Largo do Mineiro, 135 – Fone: (51) 3656-1399 - CNPJ 88.363.072/0001-44</w:t>
                </w:r>
              </w:p>
              <w:p w:rsidR="00401ED7" w:rsidRDefault="00CB52F9">
                <w:pPr>
                  <w:spacing w:before="1"/>
                  <w:ind w:left="1691" w:right="1692"/>
                  <w:jc w:val="center"/>
                  <w:rPr>
                    <w:sz w:val="20"/>
                  </w:rPr>
                </w:pPr>
                <w:hyperlink r:id="rId1">
                  <w:r w:rsidR="00F67DB6">
                    <w:rPr>
                      <w:color w:val="333333"/>
                      <w:w w:val="95"/>
                      <w:sz w:val="20"/>
                    </w:rPr>
                    <w:t>procuradoria@arroiodosratos.rs.gov.br</w:t>
                  </w:r>
                </w:hyperlink>
                <w:r w:rsidR="00F67DB6">
                  <w:rPr>
                    <w:color w:val="333333"/>
                    <w:w w:val="95"/>
                    <w:sz w:val="20"/>
                  </w:rPr>
                  <w:t xml:space="preserve"> </w:t>
                </w:r>
                <w:hyperlink r:id="rId2">
                  <w:r w:rsidR="00F67DB6">
                    <w:rPr>
                      <w:color w:val="333333"/>
                      <w:sz w:val="20"/>
                    </w:rPr>
                    <w:t>www.arroiodosratos.rs.gov.br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F92" w:rsidRDefault="00D41F92" w:rsidP="00401ED7">
      <w:r>
        <w:separator/>
      </w:r>
    </w:p>
  </w:footnote>
  <w:footnote w:type="continuationSeparator" w:id="1">
    <w:p w:rsidR="00D41F92" w:rsidRDefault="00D41F92" w:rsidP="00401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F67DB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525581</wp:posOffset>
          </wp:positionV>
          <wp:extent cx="752798" cy="898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2F9" w:rsidRPr="00CB52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2.15pt;margin-top:46.7pt;width:412.15pt;height:54.45pt;z-index:-251929600;mso-position-horizontal-relative:page;mso-position-vertical-relative:page" filled="f" stroked="f">
          <v:textbox style="mso-next-textbox:#_x0000_s1027" inset="0,0,0,0">
            <w:txbxContent>
              <w:p w:rsidR="00401ED7" w:rsidRDefault="00F67DB6">
                <w:pPr>
                  <w:pStyle w:val="Corpodetexto"/>
                  <w:spacing w:before="12"/>
                  <w:ind w:left="20"/>
                </w:pPr>
                <w:r>
                  <w:rPr>
                    <w:color w:val="333333"/>
                  </w:rPr>
                  <w:t>ESTADO DO RIO GRANDE DO SUL</w:t>
                </w:r>
              </w:p>
              <w:p w:rsidR="00401ED7" w:rsidRDefault="00F67DB6">
                <w:pPr>
                  <w:spacing w:before="1" w:line="413" w:lineRule="exact"/>
                  <w:ind w:left="20"/>
                  <w:rPr>
                    <w:sz w:val="36"/>
                  </w:rPr>
                </w:pPr>
                <w:r>
                  <w:rPr>
                    <w:color w:val="333333"/>
                    <w:sz w:val="36"/>
                  </w:rPr>
                  <w:t>Prefeitura Municipal de Arroio dos Ratos</w:t>
                </w:r>
              </w:p>
              <w:p w:rsidR="00401ED7" w:rsidRDefault="00F67DB6">
                <w:pPr>
                  <w:tabs>
                    <w:tab w:val="left" w:pos="8222"/>
                  </w:tabs>
                  <w:spacing w:line="367" w:lineRule="exact"/>
                  <w:ind w:left="20"/>
                  <w:rPr>
                    <w:sz w:val="32"/>
                  </w:rPr>
                </w:pPr>
                <w:r>
                  <w:rPr>
                    <w:color w:val="333333"/>
                    <w:sz w:val="32"/>
                    <w:u w:val="single" w:color="000000"/>
                  </w:rPr>
                  <w:t>Procuradoria-Geral</w:t>
                </w:r>
                <w:r>
                  <w:rPr>
                    <w:color w:val="333333"/>
                    <w:sz w:val="32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01ED7"/>
    <w:rsid w:val="00003E53"/>
    <w:rsid w:val="00025CDC"/>
    <w:rsid w:val="00156538"/>
    <w:rsid w:val="001B41D4"/>
    <w:rsid w:val="002D3599"/>
    <w:rsid w:val="002D5082"/>
    <w:rsid w:val="00301BAE"/>
    <w:rsid w:val="003720EB"/>
    <w:rsid w:val="00383FA3"/>
    <w:rsid w:val="003B3EC8"/>
    <w:rsid w:val="00401ED7"/>
    <w:rsid w:val="004259B7"/>
    <w:rsid w:val="00445D51"/>
    <w:rsid w:val="00456276"/>
    <w:rsid w:val="004A3E2A"/>
    <w:rsid w:val="004B22AE"/>
    <w:rsid w:val="00534F8A"/>
    <w:rsid w:val="006463BC"/>
    <w:rsid w:val="006A4ED4"/>
    <w:rsid w:val="006C21C7"/>
    <w:rsid w:val="006C5B70"/>
    <w:rsid w:val="007277F4"/>
    <w:rsid w:val="007917D8"/>
    <w:rsid w:val="007A739D"/>
    <w:rsid w:val="007F47A9"/>
    <w:rsid w:val="008E1BC3"/>
    <w:rsid w:val="009B0747"/>
    <w:rsid w:val="009E4D0D"/>
    <w:rsid w:val="00B105C1"/>
    <w:rsid w:val="00B80EAE"/>
    <w:rsid w:val="00B83F98"/>
    <w:rsid w:val="00BD5AFB"/>
    <w:rsid w:val="00BF006C"/>
    <w:rsid w:val="00C17C89"/>
    <w:rsid w:val="00C40ECC"/>
    <w:rsid w:val="00C467DF"/>
    <w:rsid w:val="00C569F4"/>
    <w:rsid w:val="00C779EF"/>
    <w:rsid w:val="00C923AC"/>
    <w:rsid w:val="00CB52F9"/>
    <w:rsid w:val="00CC1CA9"/>
    <w:rsid w:val="00D328D3"/>
    <w:rsid w:val="00D33CB4"/>
    <w:rsid w:val="00D41F92"/>
    <w:rsid w:val="00D507D3"/>
    <w:rsid w:val="00D51174"/>
    <w:rsid w:val="00DC5CD7"/>
    <w:rsid w:val="00DD7D05"/>
    <w:rsid w:val="00E62507"/>
    <w:rsid w:val="00E7269E"/>
    <w:rsid w:val="00E867E2"/>
    <w:rsid w:val="00F14E1F"/>
    <w:rsid w:val="00F67DB6"/>
    <w:rsid w:val="00F958A9"/>
    <w:rsid w:val="00FC7123"/>
    <w:rsid w:val="00F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ED7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B074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01ED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01ED7"/>
    <w:pPr>
      <w:ind w:left="375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01ED7"/>
  </w:style>
  <w:style w:type="paragraph" w:customStyle="1" w:styleId="TableParagraph">
    <w:name w:val="Table Paragraph"/>
    <w:basedOn w:val="Normal"/>
    <w:uiPriority w:val="1"/>
    <w:qFormat/>
    <w:rsid w:val="00401ED7"/>
    <w:pPr>
      <w:ind w:left="69"/>
    </w:pPr>
  </w:style>
  <w:style w:type="character" w:customStyle="1" w:styleId="Ttulo1Char">
    <w:name w:val="Título 1 Char"/>
    <w:basedOn w:val="Fontepargpadro"/>
    <w:link w:val="Ttulo1"/>
    <w:uiPriority w:val="9"/>
    <w:rsid w:val="009B0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/>
    </w:rPr>
  </w:style>
  <w:style w:type="paragraph" w:styleId="NormalWeb">
    <w:name w:val="Normal (Web)"/>
    <w:basedOn w:val="Normal"/>
    <w:uiPriority w:val="99"/>
    <w:rsid w:val="009B07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9B074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45D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5D51"/>
    <w:rPr>
      <w:rFonts w:ascii="Arial" w:eastAsia="Arial" w:hAnsi="Arial" w:cs="Arial"/>
      <w:lang w:val="pt-PT" w:eastAsia="pt-PT" w:bidi="pt-PT"/>
    </w:rPr>
  </w:style>
  <w:style w:type="paragraph" w:styleId="SemEspaamento">
    <w:name w:val="No Spacing"/>
    <w:uiPriority w:val="1"/>
    <w:qFormat/>
    <w:rsid w:val="00456276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arroio-dos-ratos-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/" TargetMode="External"/><Relationship Id="rId1" Type="http://schemas.openxmlformats.org/officeDocument/2006/relationships/hyperlink" Target="mailto:procuradoria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0B3C-DB97-4368-B4D8-5419427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3</cp:revision>
  <cp:lastPrinted>2021-01-08T14:56:00Z</cp:lastPrinted>
  <dcterms:created xsi:type="dcterms:W3CDTF">2021-01-08T11:47:00Z</dcterms:created>
  <dcterms:modified xsi:type="dcterms:W3CDTF">2021-01-08T14:59:00Z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</Properties>
</file>