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40CDC" w14:textId="77777777" w:rsidR="00C909A4" w:rsidRPr="00BA7771" w:rsidRDefault="00C909A4" w:rsidP="00C909A4">
      <w:pPr>
        <w:jc w:val="center"/>
        <w:rPr>
          <w:rFonts w:ascii="Arial" w:hAnsi="Arial" w:cs="Arial"/>
          <w:b/>
          <w:bCs/>
          <w:color w:val="000000"/>
          <w:sz w:val="24"/>
          <w:szCs w:val="24"/>
        </w:rPr>
      </w:pPr>
      <w:r w:rsidRPr="00BA7771">
        <w:rPr>
          <w:rFonts w:ascii="Arial" w:hAnsi="Arial" w:cs="Arial"/>
          <w:b/>
          <w:bCs/>
          <w:color w:val="000000"/>
          <w:sz w:val="24"/>
          <w:szCs w:val="24"/>
        </w:rPr>
        <w:t>ANEXO VII</w:t>
      </w:r>
    </w:p>
    <w:p w14:paraId="7DBE33E7" w14:textId="77777777" w:rsidR="00C909A4" w:rsidRPr="00BA7771" w:rsidRDefault="00C909A4" w:rsidP="00C909A4">
      <w:pPr>
        <w:jc w:val="center"/>
        <w:rPr>
          <w:rFonts w:ascii="Arial" w:hAnsi="Arial" w:cs="Arial"/>
          <w:b/>
          <w:bCs/>
          <w:sz w:val="24"/>
          <w:szCs w:val="24"/>
        </w:rPr>
      </w:pPr>
      <w:r w:rsidRPr="00BA7771">
        <w:rPr>
          <w:rFonts w:ascii="Arial" w:hAnsi="Arial" w:cs="Arial"/>
          <w:b/>
          <w:bCs/>
          <w:sz w:val="24"/>
          <w:szCs w:val="24"/>
        </w:rPr>
        <w:t>TERMO DE EXECUÇÃO CULTURAL</w:t>
      </w:r>
    </w:p>
    <w:p w14:paraId="04DA18E9" w14:textId="77777777" w:rsidR="00C909A4" w:rsidRPr="00BA7771" w:rsidRDefault="00C909A4" w:rsidP="00C909A4">
      <w:pPr>
        <w:jc w:val="both"/>
        <w:rPr>
          <w:rFonts w:ascii="Arial" w:hAnsi="Arial" w:cs="Arial"/>
          <w:b/>
          <w:sz w:val="24"/>
          <w:szCs w:val="24"/>
        </w:rPr>
      </w:pPr>
    </w:p>
    <w:p w14:paraId="3DFA5D04" w14:textId="4E31EE28"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TERMO DE EXECUÇÃO CULTURAL Nº [INDICAR NÚMERO] / 2024 TENDO POR OBJETO A CONCESSÃO DE APOIO FINANCEIRO A AÇÕES CULTURAIS CONTEMPLADAS PELO EDITAL nº </w:t>
      </w:r>
      <w:r w:rsidR="00AF0CFA">
        <w:rPr>
          <w:rFonts w:ascii="Arial" w:hAnsi="Arial" w:cs="Arial"/>
          <w:sz w:val="24"/>
          <w:szCs w:val="24"/>
        </w:rPr>
        <w:t>002</w:t>
      </w:r>
      <w:r w:rsidRPr="00BA7771">
        <w:rPr>
          <w:rFonts w:ascii="Arial" w:hAnsi="Arial" w:cs="Arial"/>
          <w:sz w:val="24"/>
          <w:szCs w:val="24"/>
        </w:rPr>
        <w:t>/2024</w:t>
      </w:r>
      <w:r w:rsidRPr="00BA7771">
        <w:rPr>
          <w:rFonts w:ascii="Arial" w:hAnsi="Arial" w:cs="Arial"/>
          <w:i/>
          <w:sz w:val="24"/>
          <w:szCs w:val="24"/>
        </w:rPr>
        <w:t xml:space="preserve"> –,</w:t>
      </w:r>
      <w:r w:rsidRPr="00BA7771">
        <w:rPr>
          <w:rFonts w:ascii="Arial" w:hAnsi="Arial" w:cs="Arial"/>
          <w:sz w:val="24"/>
          <w:szCs w:val="24"/>
        </w:rPr>
        <w:t xml:space="preserve"> NOS TERMOS DA LEI Nº 14.399/2022 (PNAB), DO DECRETO N. 11.740/2023 E DO DECRETO 11.453/2023</w:t>
      </w:r>
    </w:p>
    <w:p w14:paraId="48CF2909" w14:textId="77777777" w:rsidR="00C909A4" w:rsidRPr="00BA7771" w:rsidRDefault="00C909A4" w:rsidP="00C909A4">
      <w:pPr>
        <w:jc w:val="both"/>
        <w:rPr>
          <w:rFonts w:ascii="Arial" w:hAnsi="Arial" w:cs="Arial"/>
          <w:sz w:val="24"/>
          <w:szCs w:val="24"/>
        </w:rPr>
      </w:pPr>
    </w:p>
    <w:p w14:paraId="4E661C27"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1. PARTES</w:t>
      </w:r>
    </w:p>
    <w:p w14:paraId="3E52F4D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1.1 A Prefeitura Municipal de Arroio dos Ratos, neste ato representado pelo prefeito  municipal, Senhor José Carlos Garcia de Azeredo,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0F887CF5"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2. PROCEDIMENTO</w:t>
      </w:r>
    </w:p>
    <w:p w14:paraId="022E7F1A"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4CCEAF7C"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3. OBJETO</w:t>
      </w:r>
    </w:p>
    <w:p w14:paraId="302EF3E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3.1. Este Termo de Execução Cultural tem por objeto a concessão de apoio financeiro ao projeto cultural [INDICAR NOME DO PROJETO], contemplado no conforme processo administrativo nº [INDICAR NÚMERO DO PROCESSO]. </w:t>
      </w:r>
    </w:p>
    <w:p w14:paraId="144EC254"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 xml:space="preserve">4. RECURSOS FINANCEIROS </w:t>
      </w:r>
    </w:p>
    <w:p w14:paraId="2C81BDD9"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4.1. Os recursos financeiros para a execução do presente termo totalizam o montante de R$ [INDICAR VALOR EM NÚMERO ARÁBICO] ([INDICAR VALOR POR EXTENSO] reais).</w:t>
      </w:r>
    </w:p>
    <w:p w14:paraId="085D038E"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4.2. Serão transferidos à conta do(a) AGENTE CULTURAL, especialmente aberta no [NOME DO BANCO], Agência [INDICAR AGÊNCIA], Conta Corrente nº [INDICAR CONTA], para recebimento e movimentação.</w:t>
      </w:r>
    </w:p>
    <w:p w14:paraId="735E0A44"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5. APLICAÇÃO DOS RECURSOS</w:t>
      </w:r>
    </w:p>
    <w:p w14:paraId="79BCCEEE"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5.1 Os rendimentos de ativos financeiros poderão ser aplicados para o alcance do objeto, sem a necessidade de autorização prévia.</w:t>
      </w:r>
    </w:p>
    <w:p w14:paraId="5B5B86F5"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lastRenderedPageBreak/>
        <w:t>6. OBRIGAÇÕES</w:t>
      </w:r>
    </w:p>
    <w:p w14:paraId="615540A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6.1 São obrigações da Prefeitura Municipal de Arroio dos Ratos:</w:t>
      </w:r>
    </w:p>
    <w:p w14:paraId="1E9DB30A"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transferir os recursos ao(a) AGENTE CULTURAL; </w:t>
      </w:r>
    </w:p>
    <w:p w14:paraId="22EA49D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orientar o(a) AGENTE CULTURAL sobre o procedimento para a prestação de informações dos recursos concedidos; </w:t>
      </w:r>
    </w:p>
    <w:p w14:paraId="111FBAB0"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III) analisar e emitir parecer sobre os relatórios e sobre a prestação de informações apresentados pelo(a) AGENTE CULTURAL; </w:t>
      </w:r>
    </w:p>
    <w:p w14:paraId="0949B5E7"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IV) zelar pelo fiel cumprimento deste termo de execução cultural; </w:t>
      </w:r>
    </w:p>
    <w:p w14:paraId="6BD408BA"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V) adotar medidas saneadoras e corretivas quando houver inadimplemento;</w:t>
      </w:r>
    </w:p>
    <w:p w14:paraId="405FAF0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VI) monitorar o cumprimento pelo(a) AGENTE CULTURAL das obrigações previstas na CLÁUSULA 6.2.</w:t>
      </w:r>
    </w:p>
    <w:p w14:paraId="31CB335B"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6.2 São obrigações do(a) AGENTE CULTURAL: </w:t>
      </w:r>
    </w:p>
    <w:p w14:paraId="5B7DF549"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executar a ação cultural aprovada; </w:t>
      </w:r>
    </w:p>
    <w:p w14:paraId="0A37D973"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aplicar os recursos concedidos na realização da ação cultural; </w:t>
      </w:r>
    </w:p>
    <w:p w14:paraId="1B9DC1C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III) manter, obrigatória e exclusivamente, os recursos financeiros depositados na conta especialmente aberta para o Termo de Execução Cultural;</w:t>
      </w:r>
    </w:p>
    <w:p w14:paraId="0E1FE78E"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IV) facilitar o monitoramento, o controle e supervisão do termo de execução cultural bem como o acesso ao local de realização da ação cultural;</w:t>
      </w:r>
    </w:p>
    <w:p w14:paraId="7902FA8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V) prestar informações à Coordenação de Cultura por meio de Relatório de Execução do Objeto apresentado no prazo máximo de 7 dias contados do término da vigência do termo de execução cultural;</w:t>
      </w:r>
    </w:p>
    <w:p w14:paraId="0251822F"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VI) atender a qualquer solicitação regular feita pela Prefeitura Municipal de Arroio dos Ratos contar do recebimento da notificação; </w:t>
      </w:r>
    </w:p>
    <w:p w14:paraId="0BFBEBAA"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5A8CA12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VIII) não realizar despesa em data anterior ou posterior à vigência deste termo de execução cultural; </w:t>
      </w:r>
    </w:p>
    <w:p w14:paraId="600EBE6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IX) guardar a documentação referente à prestação de informações e financeira pelo prazo de 5 anos, contados do fim da vigência deste Termo de Execução Cultural; </w:t>
      </w:r>
    </w:p>
    <w:p w14:paraId="30AA77C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X) não utilizar os recursos para finalidade diversa da estabelecida no projeto cultural;</w:t>
      </w:r>
    </w:p>
    <w:p w14:paraId="16C15C9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14:paraId="1309E426" w14:textId="77777777" w:rsidR="00C909A4" w:rsidRPr="00BA7771" w:rsidRDefault="00C909A4" w:rsidP="00C909A4">
      <w:pPr>
        <w:jc w:val="both"/>
        <w:rPr>
          <w:rFonts w:ascii="Arial" w:hAnsi="Arial" w:cs="Arial"/>
          <w:sz w:val="24"/>
          <w:szCs w:val="24"/>
        </w:rPr>
      </w:pPr>
    </w:p>
    <w:p w14:paraId="7D8250BB"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7. PRESTAÇÃO DE INFORMAÇÕES EM RELATÓRIO DE EXECUÇÃO DO OBJETO</w:t>
      </w:r>
    </w:p>
    <w:p w14:paraId="0B60085A"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7.1 O agente cultural prestará contas à administração pública por meio da categoria de prestação de informações em relatório de execução do objeto. </w:t>
      </w:r>
    </w:p>
    <w:p w14:paraId="7E2D264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7.2 A prestação de informações em relatório de execução do objeto comprovará que foram alcançados os resultados da ação cultural, por meio dos seguintes procedimentos:</w:t>
      </w:r>
    </w:p>
    <w:p w14:paraId="2521895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apresentação</w:t>
      </w:r>
      <w:proofErr w:type="gramEnd"/>
      <w:r w:rsidRPr="00BA7771">
        <w:rPr>
          <w:rFonts w:ascii="Arial" w:hAnsi="Arial" w:cs="Arial"/>
          <w:sz w:val="24"/>
          <w:szCs w:val="24"/>
        </w:rPr>
        <w:t xml:space="preserve"> de relatório de execução do objeto pelo beneficiário no prazo estabelecido pelo ente federativo no regulamento ou no instrumento de seleção; e</w:t>
      </w:r>
    </w:p>
    <w:p w14:paraId="129EC705"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análise</w:t>
      </w:r>
      <w:proofErr w:type="gramEnd"/>
      <w:r w:rsidRPr="00BA7771">
        <w:rPr>
          <w:rFonts w:ascii="Arial" w:hAnsi="Arial" w:cs="Arial"/>
          <w:sz w:val="24"/>
          <w:szCs w:val="24"/>
        </w:rPr>
        <w:t xml:space="preserve"> do relatório de execução do objeto por agente público designado.</w:t>
      </w:r>
    </w:p>
    <w:p w14:paraId="7045BA5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7.2.1 O relatório de prestação de informações sobre o cumprimento do objeto deverá:</w:t>
      </w:r>
    </w:p>
    <w:p w14:paraId="3E09BBC6"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comprovar</w:t>
      </w:r>
      <w:proofErr w:type="gramEnd"/>
      <w:r w:rsidRPr="00BA7771">
        <w:rPr>
          <w:rFonts w:ascii="Arial" w:hAnsi="Arial" w:cs="Arial"/>
          <w:sz w:val="24"/>
          <w:szCs w:val="24"/>
        </w:rPr>
        <w:t xml:space="preserve"> que foram alcançados os resultados da ação cultural;</w:t>
      </w:r>
    </w:p>
    <w:p w14:paraId="167568A2"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conter</w:t>
      </w:r>
      <w:proofErr w:type="gramEnd"/>
      <w:r w:rsidRPr="00BA7771">
        <w:rPr>
          <w:rFonts w:ascii="Arial" w:hAnsi="Arial" w:cs="Arial"/>
          <w:sz w:val="24"/>
          <w:szCs w:val="24"/>
        </w:rPr>
        <w:t xml:space="preserve"> a descrição das ações desenvolvidas para o cumprimento do objeto; </w:t>
      </w:r>
    </w:p>
    <w:p w14:paraId="313BD03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5EAEAA43"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7.2.2 O agente público competente elaborará parecer técnico de análise do relatório de execução do objeto e poderá adotar os seguintes procedimentos, de acordo com o caso concreto:</w:t>
      </w:r>
    </w:p>
    <w:p w14:paraId="6DC6AA99"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encaminhar</w:t>
      </w:r>
      <w:proofErr w:type="gramEnd"/>
      <w:r w:rsidRPr="00BA7771">
        <w:rPr>
          <w:rFonts w:ascii="Arial" w:hAnsi="Arial" w:cs="Arial"/>
          <w:sz w:val="24"/>
          <w:szCs w:val="24"/>
        </w:rPr>
        <w:t xml:space="preserve"> o processo à autoridade responsável pelo julgamento da prestação de informações, caso conclua que houve o cumprimento integral do objeto; ou</w:t>
      </w:r>
    </w:p>
    <w:p w14:paraId="798B9CC0"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recomendar</w:t>
      </w:r>
      <w:proofErr w:type="gramEnd"/>
      <w:r w:rsidRPr="00BA7771">
        <w:rPr>
          <w:rFonts w:ascii="Arial" w:hAnsi="Arial" w:cs="Arial"/>
          <w:sz w:val="24"/>
          <w:szCs w:val="24"/>
        </w:rPr>
        <w:t xml:space="preserve">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7C09649D"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7.2.3 Após o recebimento do processo pelo agente público de que trata o item 7.2.2, autoridade responsável pelo julgamento da prestação de informações poderá:</w:t>
      </w:r>
    </w:p>
    <w:p w14:paraId="0F65C669"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lastRenderedPageBreak/>
        <w:t xml:space="preserve">I - </w:t>
      </w:r>
      <w:proofErr w:type="gramStart"/>
      <w:r w:rsidRPr="00BA7771">
        <w:rPr>
          <w:rFonts w:ascii="Arial" w:hAnsi="Arial" w:cs="Arial"/>
          <w:sz w:val="24"/>
          <w:szCs w:val="24"/>
        </w:rPr>
        <w:t>determinar</w:t>
      </w:r>
      <w:proofErr w:type="gramEnd"/>
      <w:r w:rsidRPr="00BA7771">
        <w:rPr>
          <w:rFonts w:ascii="Arial" w:hAnsi="Arial" w:cs="Arial"/>
          <w:sz w:val="24"/>
          <w:szCs w:val="24"/>
        </w:rPr>
        <w:t xml:space="preserve"> o arquivamento, caso considere que houve o cumprimento integral do objeto ou o cumprimento parcial justificado;</w:t>
      </w:r>
    </w:p>
    <w:p w14:paraId="4E7968D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solicitar</w:t>
      </w:r>
      <w:proofErr w:type="gramEnd"/>
      <w:r w:rsidRPr="00BA7771">
        <w:rPr>
          <w:rFonts w:ascii="Arial" w:hAnsi="Arial" w:cs="Arial"/>
          <w:sz w:val="24"/>
          <w:szCs w:val="24"/>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22B89B09"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1F207D5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7.3 O relatório de execução financeira será exigido, independente da modalidade inicial de prestação de informações (in loco ou em relatório de execução do objeto), somente nas seguintes hipóteses:</w:t>
      </w:r>
    </w:p>
    <w:p w14:paraId="3C74461F"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quando</w:t>
      </w:r>
      <w:proofErr w:type="gramEnd"/>
      <w:r w:rsidRPr="00BA7771">
        <w:rPr>
          <w:rFonts w:ascii="Arial" w:hAnsi="Arial" w:cs="Arial"/>
          <w:sz w:val="24"/>
          <w:szCs w:val="24"/>
        </w:rPr>
        <w:t xml:space="preserve"> não estiver comprovado o cumprimento do objeto, observados os procedimentos previstos no item 7.2; ou</w:t>
      </w:r>
    </w:p>
    <w:p w14:paraId="53B2E7DB"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quando</w:t>
      </w:r>
      <w:proofErr w:type="gramEnd"/>
      <w:r w:rsidRPr="00BA7771">
        <w:rPr>
          <w:rFonts w:ascii="Arial" w:hAnsi="Arial" w:cs="Arial"/>
          <w:sz w:val="24"/>
          <w:szCs w:val="24"/>
        </w:rPr>
        <w:t xml:space="preserve"> for recebida, pela administração pública, denúncia de irregularidade na execução da ação cultural, mediante juízo de admissibilidade que avaliará os elementos fáticos apresentados.</w:t>
      </w:r>
    </w:p>
    <w:p w14:paraId="1175992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7.3.1 O prazo para apresentação do relatório de execução financeira será de, no mínimo, trinta dias, contado do recebimento da notificação.</w:t>
      </w:r>
    </w:p>
    <w:p w14:paraId="6781F3F0"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7F783EE9"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aprovação</w:t>
      </w:r>
      <w:proofErr w:type="gramEnd"/>
      <w:r w:rsidRPr="00BA7771">
        <w:rPr>
          <w:rFonts w:ascii="Arial" w:hAnsi="Arial" w:cs="Arial"/>
          <w:sz w:val="24"/>
          <w:szCs w:val="24"/>
        </w:rPr>
        <w:t xml:space="preserve"> da prestação de informações, com ou sem ressalvas; ou</w:t>
      </w:r>
    </w:p>
    <w:p w14:paraId="4312731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reprovação</w:t>
      </w:r>
      <w:proofErr w:type="gramEnd"/>
      <w:r w:rsidRPr="00BA7771">
        <w:rPr>
          <w:rFonts w:ascii="Arial" w:hAnsi="Arial" w:cs="Arial"/>
          <w:sz w:val="24"/>
          <w:szCs w:val="24"/>
        </w:rPr>
        <w:t xml:space="preserve"> da prestação de informações, parcial ou total.</w:t>
      </w:r>
    </w:p>
    <w:p w14:paraId="35D642B3"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7.5 Na hipótese de o julgamento da prestação de informações apontar a necessidade de devolução de recursos, o agente cultural será notificado para que exerça a opção por:</w:t>
      </w:r>
    </w:p>
    <w:p w14:paraId="77C9A4D7"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devolução</w:t>
      </w:r>
      <w:proofErr w:type="gramEnd"/>
      <w:r w:rsidRPr="00BA7771">
        <w:rPr>
          <w:rFonts w:ascii="Arial" w:hAnsi="Arial" w:cs="Arial"/>
          <w:sz w:val="24"/>
          <w:szCs w:val="24"/>
        </w:rPr>
        <w:t xml:space="preserve"> parcial ou integral dos recursos ao erário;</w:t>
      </w:r>
    </w:p>
    <w:p w14:paraId="0DC5C7D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apresentação</w:t>
      </w:r>
      <w:proofErr w:type="gramEnd"/>
      <w:r w:rsidRPr="00BA7771">
        <w:rPr>
          <w:rFonts w:ascii="Arial" w:hAnsi="Arial" w:cs="Arial"/>
          <w:sz w:val="24"/>
          <w:szCs w:val="24"/>
        </w:rPr>
        <w:t xml:space="preserve"> de plano de ações compensatórias; ou</w:t>
      </w:r>
    </w:p>
    <w:p w14:paraId="778F4C3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III - devolução parcial dos recursos ao erário juntamente com a apresentação de plano de ações compensatórias.</w:t>
      </w:r>
    </w:p>
    <w:p w14:paraId="4F6B5855"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7.5.1 A ocorrência de caso fortuito ou força maior impeditiva da execução do instrumento afasta a reprovação da prestação de informações, desde que comprovada.</w:t>
      </w:r>
    </w:p>
    <w:p w14:paraId="64288F0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7.5.2 Nos casos em que estiver caracterizada má-fé do agente cultural, será imediatamente exigida a devolução de recursos ao erário, vedada a aceitação de plano de ações compensatórias.</w:t>
      </w:r>
    </w:p>
    <w:p w14:paraId="03037A0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lastRenderedPageBreak/>
        <w:t>7.5.3 Nos casos em que houver exigência de devolução de recursos ao erário, o agente cultural poderá solicitar o parcelamento do débito, na forma e nas condições previstas na legislação.</w:t>
      </w:r>
    </w:p>
    <w:p w14:paraId="376C1AE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7.5.4 O prazo de execução do plano de ações compensatórias será o menor possível, conforme o caso concreto, limitado à metade do prazo originalmente previsto de vigência do instrumento.</w:t>
      </w:r>
    </w:p>
    <w:p w14:paraId="49510602"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8. ALTERAÇÃO DO TERMO DE EXECUÇÃO CULTURAL</w:t>
      </w:r>
    </w:p>
    <w:p w14:paraId="44604F65"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8.1 A alteração do termo de execução cultural será formalizada por meio de termo aditivo.</w:t>
      </w:r>
    </w:p>
    <w:p w14:paraId="3DD2B946"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8.2 A formalização de termo aditivo não será necessária nas seguintes hipóteses:</w:t>
      </w:r>
    </w:p>
    <w:p w14:paraId="581A754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prorrogação</w:t>
      </w:r>
      <w:proofErr w:type="gramEnd"/>
      <w:r w:rsidRPr="00BA7771">
        <w:rPr>
          <w:rFonts w:ascii="Arial" w:hAnsi="Arial" w:cs="Arial"/>
          <w:sz w:val="24"/>
          <w:szCs w:val="24"/>
        </w:rPr>
        <w:t xml:space="preserve"> de vigência realizada de ofício pela administração pública quando der causa ao atraso na liberação de recursos; e</w:t>
      </w:r>
    </w:p>
    <w:p w14:paraId="0A118C72"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II - </w:t>
      </w:r>
      <w:proofErr w:type="gramStart"/>
      <w:r w:rsidRPr="00BA7771">
        <w:rPr>
          <w:rFonts w:ascii="Arial" w:hAnsi="Arial" w:cs="Arial"/>
          <w:sz w:val="24"/>
          <w:szCs w:val="24"/>
        </w:rPr>
        <w:t>alteração</w:t>
      </w:r>
      <w:proofErr w:type="gramEnd"/>
      <w:r w:rsidRPr="00BA7771">
        <w:rPr>
          <w:rFonts w:ascii="Arial" w:hAnsi="Arial" w:cs="Arial"/>
          <w:sz w:val="24"/>
          <w:szCs w:val="24"/>
        </w:rPr>
        <w:t xml:space="preserve"> do projeto sem modificação do valor global do instrumento e sem modificação substancial do objeto.</w:t>
      </w:r>
    </w:p>
    <w:p w14:paraId="5E45A39D"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8.3 Na hipótese de prorrogação de vigência, o saldo de recursos será automaticamente mantido na conta a fim de viabilizar a continuidade da execução do objeto.</w:t>
      </w:r>
    </w:p>
    <w:p w14:paraId="30A2B2B3"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8.4 As alterações do projeto cujo escopo seja de, no máximo, 20% do valor total poderão ser realizadas pelo agente cultural e comunicadas à administração pública em seguida, sem a necessidade de autorização prévia.</w:t>
      </w:r>
    </w:p>
    <w:p w14:paraId="6CAE4FBF"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8.5 A aplicação de rendimentos de ativos financeiros em benefício do objeto do termo de execução cultural poderá ser realizada pelo agente cultural sem a necessidade de autorização prévia da administração pública.</w:t>
      </w:r>
    </w:p>
    <w:p w14:paraId="7636409A"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8.6 Nas hipóteses de alterações em que não seja necessário termo aditivo, poderá ser realizado apostilamento.</w:t>
      </w:r>
    </w:p>
    <w:p w14:paraId="1A595BA5"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9. TITULARIDADE DE BENS</w:t>
      </w:r>
    </w:p>
    <w:p w14:paraId="711D7A9E"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9.1 Os bens permanentes adquiridos, produzidos ou transformados em decorrência da execução da ação cultural fomentada serão de titularidade do agente cultural desde a data da sua aquisição.</w:t>
      </w:r>
    </w:p>
    <w:p w14:paraId="12F5E9A6"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9.2 Nos casos de rejeição da prestação de contas em razão da aquisição ou do uso do bem, o valor pago pela aquisição será computado no cálculo de valores a devolver, com atualização monetária.</w:t>
      </w:r>
    </w:p>
    <w:p w14:paraId="7F114EA8" w14:textId="77777777" w:rsidR="00C909A4" w:rsidRPr="00BA7771" w:rsidRDefault="00C909A4" w:rsidP="00C909A4">
      <w:pPr>
        <w:jc w:val="both"/>
        <w:rPr>
          <w:rFonts w:ascii="Arial" w:hAnsi="Arial" w:cs="Arial"/>
          <w:sz w:val="24"/>
          <w:szCs w:val="24"/>
        </w:rPr>
      </w:pPr>
    </w:p>
    <w:p w14:paraId="56037C90"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10. EXTINÇÃO DO TERMO DE EXECUÇÃO CULTURAL</w:t>
      </w:r>
    </w:p>
    <w:p w14:paraId="5ECE922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10.1 O presente Termo de Execução Cultural poderá ser:</w:t>
      </w:r>
    </w:p>
    <w:p w14:paraId="35C8D275"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 - </w:t>
      </w:r>
      <w:proofErr w:type="gramStart"/>
      <w:r w:rsidRPr="00BA7771">
        <w:rPr>
          <w:rFonts w:ascii="Arial" w:hAnsi="Arial" w:cs="Arial"/>
          <w:sz w:val="24"/>
          <w:szCs w:val="24"/>
        </w:rPr>
        <w:t>extinto</w:t>
      </w:r>
      <w:proofErr w:type="gramEnd"/>
      <w:r w:rsidRPr="00BA7771">
        <w:rPr>
          <w:rFonts w:ascii="Arial" w:hAnsi="Arial" w:cs="Arial"/>
          <w:sz w:val="24"/>
          <w:szCs w:val="24"/>
        </w:rPr>
        <w:t xml:space="preserve"> por decurso de prazo;</w:t>
      </w:r>
    </w:p>
    <w:p w14:paraId="743E9D8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lastRenderedPageBreak/>
        <w:t xml:space="preserve">II - </w:t>
      </w:r>
      <w:proofErr w:type="gramStart"/>
      <w:r w:rsidRPr="00BA7771">
        <w:rPr>
          <w:rFonts w:ascii="Arial" w:hAnsi="Arial" w:cs="Arial"/>
          <w:sz w:val="24"/>
          <w:szCs w:val="24"/>
        </w:rPr>
        <w:t>extinto</w:t>
      </w:r>
      <w:proofErr w:type="gramEnd"/>
      <w:r w:rsidRPr="00BA7771">
        <w:rPr>
          <w:rFonts w:ascii="Arial" w:hAnsi="Arial" w:cs="Arial"/>
          <w:sz w:val="24"/>
          <w:szCs w:val="24"/>
        </w:rPr>
        <w:t>, de comum acordo antes do prazo avençado, mediante Termo de Distrato;</w:t>
      </w:r>
    </w:p>
    <w:p w14:paraId="212D5740"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III - denunciado, por decisão unilateral de qualquer dos partícipes, independentemente de autorização judicial, mediante prévia notificação por escrito ao outro partícipe; ou</w:t>
      </w:r>
    </w:p>
    <w:p w14:paraId="6378EF9D"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IV - </w:t>
      </w:r>
      <w:proofErr w:type="gramStart"/>
      <w:r w:rsidRPr="00BA7771">
        <w:rPr>
          <w:rFonts w:ascii="Arial" w:hAnsi="Arial" w:cs="Arial"/>
          <w:sz w:val="24"/>
          <w:szCs w:val="24"/>
        </w:rPr>
        <w:t>rescindido</w:t>
      </w:r>
      <w:proofErr w:type="gramEnd"/>
      <w:r w:rsidRPr="00BA7771">
        <w:rPr>
          <w:rFonts w:ascii="Arial" w:hAnsi="Arial" w:cs="Arial"/>
          <w:sz w:val="24"/>
          <w:szCs w:val="24"/>
        </w:rPr>
        <w:t>, por decisão unilateral de qualquer dos partícipes, independentemente de autorização judicial, mediante prévia notificação por escrito ao outro partícipe, nas seguintes hipóteses:</w:t>
      </w:r>
    </w:p>
    <w:p w14:paraId="318D512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a) descumprimento injustificado de cláusula deste instrumento;</w:t>
      </w:r>
    </w:p>
    <w:p w14:paraId="156FD77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b) irregularidade ou inexecução injustificada, ainda que parcial, do objeto, resultados ou metas pactuadas;</w:t>
      </w:r>
    </w:p>
    <w:p w14:paraId="7EAA62FF"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c) violação da legislação aplicável;</w:t>
      </w:r>
    </w:p>
    <w:p w14:paraId="69A4BE41"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d) cometimento de falhas reiteradas na execução;</w:t>
      </w:r>
    </w:p>
    <w:p w14:paraId="7023B9E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e) má administração de recursos públicos;</w:t>
      </w:r>
    </w:p>
    <w:p w14:paraId="25A08BAC"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f) constatação de falsidade ou fraude nas informações ou documentos apresentados;</w:t>
      </w:r>
    </w:p>
    <w:p w14:paraId="1B1AFF8E"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g) não atendimento às recomendações ou determinações decorrentes da fiscalização;</w:t>
      </w:r>
    </w:p>
    <w:p w14:paraId="75CABBA8"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h) outras hipóteses expressamente previstas na legislação aplicável.</w:t>
      </w:r>
    </w:p>
    <w:p w14:paraId="7D8E0A66"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4D31DA53"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10.3 Na hipótese de irregularidade na execução do objeto que enseje </w:t>
      </w:r>
      <w:proofErr w:type="spellStart"/>
      <w:r w:rsidRPr="00BA7771">
        <w:rPr>
          <w:rFonts w:ascii="Arial" w:hAnsi="Arial" w:cs="Arial"/>
          <w:sz w:val="24"/>
          <w:szCs w:val="24"/>
        </w:rPr>
        <w:t>dano</w:t>
      </w:r>
      <w:proofErr w:type="spellEnd"/>
      <w:r w:rsidRPr="00BA7771">
        <w:rPr>
          <w:rFonts w:ascii="Arial" w:hAnsi="Arial" w:cs="Arial"/>
          <w:sz w:val="24"/>
          <w:szCs w:val="24"/>
        </w:rPr>
        <w:t xml:space="preserve"> ao erário, deverá ser instaurada Tomada de Contas Especial caso os valores relacionados à irregularidade não sejam devolvidos no prazo estabelecido pela Administração Pública.</w:t>
      </w:r>
    </w:p>
    <w:p w14:paraId="0C9171F4"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10.4 Outras situações relativas à extinção deste Termo não previstas na legislação aplicável ou neste instrumento poderão ser negociadas entre as partes ou, se for o caso, no Termo de Distrato.  </w:t>
      </w:r>
    </w:p>
    <w:p w14:paraId="42CD6246"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11. SANÇÕES</w:t>
      </w:r>
    </w:p>
    <w:p w14:paraId="5C3FFFF4" w14:textId="77777777" w:rsidR="00C909A4" w:rsidRPr="00BA7771" w:rsidRDefault="00C909A4" w:rsidP="00C909A4">
      <w:pPr>
        <w:jc w:val="both"/>
        <w:rPr>
          <w:rFonts w:ascii="Arial" w:hAnsi="Arial" w:cs="Arial"/>
          <w:sz w:val="24"/>
          <w:szCs w:val="24"/>
        </w:rPr>
      </w:pPr>
      <w:proofErr w:type="gramStart"/>
      <w:r w:rsidRPr="00BA7771">
        <w:rPr>
          <w:rFonts w:ascii="Arial" w:hAnsi="Arial" w:cs="Arial"/>
          <w:sz w:val="24"/>
          <w:szCs w:val="24"/>
        </w:rPr>
        <w:t>11.1 .</w:t>
      </w:r>
      <w:proofErr w:type="gramEnd"/>
      <w:r w:rsidRPr="00BA7771">
        <w:rPr>
          <w:rFonts w:ascii="Arial" w:hAnsi="Arial" w:cs="Arial"/>
          <w:sz w:val="24"/>
          <w:szCs w:val="24"/>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1E4B1C65"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11.2 A decisão sobre a sanção deve ser precedida de abertura de prazo para apresentação de defesa pelo AGENTE CULTURAL. </w:t>
      </w:r>
    </w:p>
    <w:p w14:paraId="428CFF9F"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lastRenderedPageBreak/>
        <w:t>11.3 A ocorrência de caso fortuito ou força maior impeditiva da execução do instrumento afasta a aplicação de sanção, desde que regularmente comprovada.</w:t>
      </w:r>
    </w:p>
    <w:p w14:paraId="363741B1"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 xml:space="preserve">12. MONITORAMENTO E CONTROLE DE RESULTADOS </w:t>
      </w:r>
    </w:p>
    <w:p w14:paraId="00DFEF5B"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12.1 O órgão realizará o monitoramento das ações por envio de relatórios solicitados pela coordenação de cultura.</w:t>
      </w:r>
    </w:p>
    <w:p w14:paraId="29EE378C"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 xml:space="preserve">13. VIGÊNCIA </w:t>
      </w:r>
    </w:p>
    <w:p w14:paraId="32D5C642"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13.1 A vigência deste instrumento terá início na data de assinatura das partes, com duração de 1</w:t>
      </w:r>
      <w:r>
        <w:rPr>
          <w:rFonts w:ascii="Arial" w:hAnsi="Arial" w:cs="Arial"/>
          <w:sz w:val="24"/>
          <w:szCs w:val="24"/>
        </w:rPr>
        <w:t>2</w:t>
      </w:r>
      <w:r w:rsidRPr="00BA7771">
        <w:rPr>
          <w:rFonts w:ascii="Arial" w:hAnsi="Arial" w:cs="Arial"/>
          <w:sz w:val="24"/>
          <w:szCs w:val="24"/>
        </w:rPr>
        <w:t xml:space="preserve"> meses.</w:t>
      </w:r>
    </w:p>
    <w:p w14:paraId="4E23B37F"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 xml:space="preserve">14. PUBLICAÇÃO </w:t>
      </w:r>
    </w:p>
    <w:p w14:paraId="4AA9E557"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14.1 O Extrato do Termo de Execução Cultural será publicado no Diário Oficial dos Municípios do Rio Grande do Sul (FAMURS) e pelo site oficial da Prefeitura de Arroio dos Ratos (</w:t>
      </w:r>
      <w:hyperlink r:id="rId6" w:history="1">
        <w:r w:rsidRPr="00BA7771">
          <w:rPr>
            <w:rStyle w:val="Hyperlink"/>
            <w:rFonts w:ascii="Arial" w:hAnsi="Arial" w:cs="Arial"/>
            <w:sz w:val="24"/>
            <w:szCs w:val="24"/>
          </w:rPr>
          <w:t>www.arroiodosratos.rs.gov.br</w:t>
        </w:r>
      </w:hyperlink>
      <w:r w:rsidRPr="00BA7771">
        <w:rPr>
          <w:rFonts w:ascii="Arial" w:hAnsi="Arial" w:cs="Arial"/>
          <w:sz w:val="24"/>
          <w:szCs w:val="24"/>
        </w:rPr>
        <w:t>)</w:t>
      </w:r>
    </w:p>
    <w:p w14:paraId="72D026CD" w14:textId="77777777" w:rsidR="00C909A4" w:rsidRPr="00BA7771" w:rsidRDefault="00C909A4" w:rsidP="00C909A4">
      <w:pPr>
        <w:jc w:val="both"/>
        <w:rPr>
          <w:rFonts w:ascii="Arial" w:hAnsi="Arial" w:cs="Arial"/>
          <w:b/>
          <w:bCs/>
          <w:sz w:val="24"/>
          <w:szCs w:val="24"/>
        </w:rPr>
      </w:pPr>
      <w:r w:rsidRPr="00BA7771">
        <w:rPr>
          <w:rFonts w:ascii="Arial" w:hAnsi="Arial" w:cs="Arial"/>
          <w:b/>
          <w:bCs/>
          <w:sz w:val="24"/>
          <w:szCs w:val="24"/>
        </w:rPr>
        <w:t xml:space="preserve">15. FORO </w:t>
      </w:r>
    </w:p>
    <w:p w14:paraId="366D6B67"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15.1 Fica eleito o Foro de São Jerônimo para dirimir quaisquer dúvidas relativas ao presente Termo de Execução Cultural.</w:t>
      </w:r>
    </w:p>
    <w:p w14:paraId="1EBE1BAC" w14:textId="77777777" w:rsidR="00C909A4" w:rsidRPr="00BA7771" w:rsidRDefault="00C909A4" w:rsidP="00C909A4">
      <w:pPr>
        <w:jc w:val="both"/>
        <w:rPr>
          <w:rFonts w:ascii="Arial" w:hAnsi="Arial" w:cs="Arial"/>
          <w:sz w:val="24"/>
          <w:szCs w:val="24"/>
        </w:rPr>
      </w:pPr>
    </w:p>
    <w:p w14:paraId="7E38535F" w14:textId="77777777" w:rsidR="00C909A4" w:rsidRPr="00BA7771" w:rsidRDefault="00C909A4" w:rsidP="00C909A4">
      <w:pPr>
        <w:jc w:val="right"/>
        <w:rPr>
          <w:rFonts w:ascii="Arial" w:hAnsi="Arial" w:cs="Arial"/>
          <w:sz w:val="24"/>
          <w:szCs w:val="24"/>
        </w:rPr>
      </w:pPr>
      <w:r w:rsidRPr="00BA7771">
        <w:rPr>
          <w:rFonts w:ascii="Arial" w:hAnsi="Arial" w:cs="Arial"/>
          <w:sz w:val="24"/>
          <w:szCs w:val="24"/>
        </w:rPr>
        <w:t>Arroio dos Ratos/RS, [INDICAR DIA, MÊS E ANO].</w:t>
      </w:r>
    </w:p>
    <w:p w14:paraId="51E36510" w14:textId="77777777" w:rsidR="00C909A4" w:rsidRPr="00BA7771" w:rsidRDefault="00C909A4" w:rsidP="00C909A4">
      <w:pPr>
        <w:jc w:val="both"/>
        <w:rPr>
          <w:rFonts w:ascii="Arial" w:hAnsi="Arial" w:cs="Arial"/>
          <w:sz w:val="24"/>
          <w:szCs w:val="24"/>
        </w:rPr>
      </w:pPr>
      <w:r w:rsidRPr="00BA7771">
        <w:rPr>
          <w:rFonts w:ascii="Arial" w:hAnsi="Arial" w:cs="Arial"/>
          <w:sz w:val="24"/>
          <w:szCs w:val="24"/>
        </w:rPr>
        <w:t xml:space="preserve"> </w:t>
      </w:r>
    </w:p>
    <w:p w14:paraId="1BA8F2E7" w14:textId="77777777" w:rsidR="00C909A4" w:rsidRPr="00BA7771" w:rsidRDefault="00C909A4" w:rsidP="00C909A4">
      <w:pPr>
        <w:jc w:val="both"/>
        <w:rPr>
          <w:rFonts w:ascii="Arial" w:hAnsi="Arial" w:cs="Arial"/>
          <w:sz w:val="24"/>
          <w:szCs w:val="24"/>
        </w:rPr>
      </w:pPr>
    </w:p>
    <w:p w14:paraId="3B7B4476" w14:textId="77777777" w:rsidR="00C909A4" w:rsidRPr="00BA7771" w:rsidRDefault="00C909A4" w:rsidP="00C909A4">
      <w:pPr>
        <w:jc w:val="center"/>
        <w:rPr>
          <w:rFonts w:ascii="Arial" w:hAnsi="Arial" w:cs="Arial"/>
          <w:b/>
          <w:bCs/>
          <w:sz w:val="24"/>
          <w:szCs w:val="24"/>
        </w:rPr>
      </w:pPr>
      <w:r w:rsidRPr="00BA7771">
        <w:rPr>
          <w:rFonts w:ascii="Arial" w:hAnsi="Arial" w:cs="Arial"/>
          <w:b/>
          <w:bCs/>
          <w:sz w:val="24"/>
          <w:szCs w:val="24"/>
        </w:rPr>
        <w:t>José Carlos Garcia de Azeredo</w:t>
      </w:r>
    </w:p>
    <w:p w14:paraId="02FE33B8" w14:textId="77777777" w:rsidR="00C909A4" w:rsidRPr="00BA7771" w:rsidRDefault="00C909A4" w:rsidP="00C909A4">
      <w:pPr>
        <w:jc w:val="center"/>
        <w:rPr>
          <w:rFonts w:ascii="Arial" w:hAnsi="Arial" w:cs="Arial"/>
          <w:sz w:val="24"/>
          <w:szCs w:val="24"/>
        </w:rPr>
      </w:pPr>
      <w:r w:rsidRPr="00BA7771">
        <w:rPr>
          <w:rFonts w:ascii="Arial" w:hAnsi="Arial" w:cs="Arial"/>
          <w:sz w:val="24"/>
          <w:szCs w:val="24"/>
        </w:rPr>
        <w:t>Prefeito Municipal de Arroio dos Ratos</w:t>
      </w:r>
    </w:p>
    <w:p w14:paraId="6D12CCF1" w14:textId="77777777" w:rsidR="00C909A4" w:rsidRPr="00BA7771" w:rsidRDefault="00C909A4" w:rsidP="00C909A4">
      <w:pPr>
        <w:jc w:val="center"/>
        <w:rPr>
          <w:rFonts w:ascii="Arial" w:hAnsi="Arial" w:cs="Arial"/>
          <w:sz w:val="24"/>
          <w:szCs w:val="24"/>
        </w:rPr>
      </w:pPr>
    </w:p>
    <w:p w14:paraId="054D351D" w14:textId="77777777" w:rsidR="00C909A4" w:rsidRPr="00BA7771" w:rsidRDefault="00C909A4" w:rsidP="00C909A4">
      <w:pPr>
        <w:jc w:val="center"/>
        <w:rPr>
          <w:rFonts w:ascii="Arial" w:hAnsi="Arial" w:cs="Arial"/>
          <w:sz w:val="24"/>
          <w:szCs w:val="24"/>
        </w:rPr>
      </w:pPr>
      <w:r w:rsidRPr="00BA7771">
        <w:rPr>
          <w:rFonts w:ascii="Arial" w:hAnsi="Arial" w:cs="Arial"/>
          <w:sz w:val="24"/>
          <w:szCs w:val="24"/>
        </w:rPr>
        <w:t>Pelo Agente Cultural:</w:t>
      </w:r>
    </w:p>
    <w:p w14:paraId="7DFB51CE" w14:textId="77777777" w:rsidR="00C909A4" w:rsidRPr="00BA7771" w:rsidRDefault="00C909A4" w:rsidP="00C909A4">
      <w:pPr>
        <w:jc w:val="center"/>
        <w:rPr>
          <w:rFonts w:ascii="Arial" w:hAnsi="Arial" w:cs="Arial"/>
          <w:sz w:val="24"/>
          <w:szCs w:val="24"/>
        </w:rPr>
      </w:pPr>
      <w:r w:rsidRPr="00BA7771">
        <w:rPr>
          <w:rFonts w:ascii="Arial" w:hAnsi="Arial" w:cs="Arial"/>
          <w:sz w:val="24"/>
          <w:szCs w:val="24"/>
        </w:rPr>
        <w:t>[NOME DO AGENTE CULTURAL]</w:t>
      </w:r>
    </w:p>
    <w:p w14:paraId="2D7E357C" w14:textId="77777777" w:rsidR="00C909A4" w:rsidRPr="00E92BA5" w:rsidRDefault="00C909A4" w:rsidP="00C909A4">
      <w:pPr>
        <w:jc w:val="both"/>
        <w:rPr>
          <w:rFonts w:ascii="Arial" w:hAnsi="Arial" w:cs="Arial"/>
          <w:sz w:val="24"/>
          <w:szCs w:val="24"/>
        </w:rPr>
      </w:pPr>
    </w:p>
    <w:p w14:paraId="11052508" w14:textId="77777777" w:rsidR="00C909A4" w:rsidRDefault="00C909A4"/>
    <w:sectPr w:rsidR="00C909A4" w:rsidSect="005169BE">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A0E6C" w14:textId="77777777" w:rsidR="003245C1" w:rsidRDefault="003245C1">
      <w:pPr>
        <w:spacing w:after="0" w:line="240" w:lineRule="auto"/>
      </w:pPr>
      <w:r>
        <w:separator/>
      </w:r>
    </w:p>
  </w:endnote>
  <w:endnote w:type="continuationSeparator" w:id="0">
    <w:p w14:paraId="1E77236F" w14:textId="77777777" w:rsidR="003245C1" w:rsidRDefault="00324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0E8C" w14:textId="77777777" w:rsidR="00BF00F9" w:rsidRDefault="00C909A4" w:rsidP="00BF00F9">
    <w:pPr>
      <w:pStyle w:val="Rodap"/>
      <w:jc w:val="center"/>
    </w:pPr>
    <w:bookmarkStart w:id="0" w:name="_Hlk173913695"/>
    <w:r>
      <w:t>Largo do Mineiro, 135 - CEP: 96740-000 - C.N.P.J.: 88.363.072/0001-44</w:t>
    </w:r>
  </w:p>
  <w:p w14:paraId="46C3CF33" w14:textId="77777777" w:rsidR="00BF00F9" w:rsidRDefault="00C909A4" w:rsidP="00BF00F9">
    <w:pPr>
      <w:pStyle w:val="Rodap"/>
      <w:jc w:val="center"/>
    </w:pPr>
    <w:r>
      <w:t>Fone: (51)3656 -2553 Fone/Fax: 3656 1441 - E-mail: administração@arroiodosratos.rs.gov.br</w:t>
    </w:r>
  </w:p>
  <w:p w14:paraId="60F0B629" w14:textId="77777777" w:rsidR="00BF00F9" w:rsidRDefault="00C909A4" w:rsidP="00BF00F9">
    <w:pPr>
      <w:pStyle w:val="Rodap"/>
      <w:jc w:val="center"/>
    </w:pPr>
    <w:r>
      <w:t xml:space="preserve">Visite nosso site: </w:t>
    </w:r>
    <w:hyperlink r:id="rId1" w:history="1">
      <w:r w:rsidRPr="00BF00F9">
        <w:rPr>
          <w:rStyle w:val="Hyperlink"/>
        </w:rPr>
        <w:t>www.arroiodosratos.rs.gov.br</w:t>
      </w:r>
    </w:hyperlin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55F2" w14:textId="77777777" w:rsidR="003245C1" w:rsidRDefault="003245C1">
      <w:pPr>
        <w:spacing w:after="0" w:line="240" w:lineRule="auto"/>
      </w:pPr>
      <w:r>
        <w:separator/>
      </w:r>
    </w:p>
  </w:footnote>
  <w:footnote w:type="continuationSeparator" w:id="0">
    <w:p w14:paraId="3CAD8EB5" w14:textId="77777777" w:rsidR="003245C1" w:rsidRDefault="00324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6B461" w14:textId="77777777" w:rsidR="00BF00F9" w:rsidRDefault="00C909A4">
    <w:pPr>
      <w:pStyle w:val="Cabealho"/>
    </w:pPr>
    <w:r>
      <w:rPr>
        <w:noProof/>
      </w:rPr>
      <w:drawing>
        <wp:anchor distT="0" distB="0" distL="114300" distR="114300" simplePos="0" relativeHeight="251660288" behindDoc="1" locked="0" layoutInCell="1" allowOverlap="1" wp14:anchorId="627EAEAE" wp14:editId="31002F6A">
          <wp:simplePos x="0" y="0"/>
          <wp:positionH relativeFrom="column">
            <wp:posOffset>-365760</wp:posOffset>
          </wp:positionH>
          <wp:positionV relativeFrom="paragraph">
            <wp:posOffset>-278130</wp:posOffset>
          </wp:positionV>
          <wp:extent cx="2460778" cy="685800"/>
          <wp:effectExtent l="0" t="0" r="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m 30"/>
                  <pic:cNvPicPr/>
                </pic:nvPicPr>
                <pic:blipFill rotWithShape="1">
                  <a:blip r:embed="rId1">
                    <a:extLst>
                      <a:ext uri="{28A0092B-C50C-407E-A947-70E740481C1C}">
                        <a14:useLocalDpi xmlns:a14="http://schemas.microsoft.com/office/drawing/2010/main" val="0"/>
                      </a:ext>
                    </a:extLst>
                  </a:blip>
                  <a:srcRect t="21326" b="29124"/>
                  <a:stretch/>
                </pic:blipFill>
                <pic:spPr bwMode="auto">
                  <a:xfrm>
                    <a:off x="0" y="0"/>
                    <a:ext cx="2460778" cy="685800"/>
                  </a:xfrm>
                  <a:prstGeom prst="rect">
                    <a:avLst/>
                  </a:prstGeom>
                  <a:ln>
                    <a:noFill/>
                  </a:ln>
                  <a:extLst>
                    <a:ext uri="{53640926-AAD7-44D8-BBD7-CCE9431645EC}">
                      <a14:shadowObscured xmlns:a14="http://schemas.microsoft.com/office/drawing/2010/main"/>
                    </a:ext>
                  </a:extLst>
                </pic:spPr>
              </pic:pic>
            </a:graphicData>
          </a:graphic>
        </wp:anchor>
      </w:drawing>
    </w:r>
    <w:r w:rsidRPr="00BF00F9">
      <w:rPr>
        <w:noProof/>
      </w:rPr>
      <w:drawing>
        <wp:anchor distT="0" distB="0" distL="0" distR="0" simplePos="0" relativeHeight="251659264" behindDoc="1" locked="0" layoutInCell="1" allowOverlap="1" wp14:anchorId="6F27C60E" wp14:editId="63E5EB0A">
          <wp:simplePos x="0" y="0"/>
          <wp:positionH relativeFrom="page">
            <wp:posOffset>3556635</wp:posOffset>
          </wp:positionH>
          <wp:positionV relativeFrom="page">
            <wp:posOffset>144145</wp:posOffset>
          </wp:positionV>
          <wp:extent cx="3390265" cy="704820"/>
          <wp:effectExtent l="0" t="0" r="635" b="635"/>
          <wp:wrapNone/>
          <wp:docPr id="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rotWithShape="1">
                  <a:blip r:embed="rId2" cstate="print"/>
                  <a:srcRect l="41452" t="-4225"/>
                  <a:stretch/>
                </pic:blipFill>
                <pic:spPr bwMode="auto">
                  <a:xfrm>
                    <a:off x="0" y="0"/>
                    <a:ext cx="3390265" cy="704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A4"/>
    <w:rsid w:val="003245C1"/>
    <w:rsid w:val="00AF0CFA"/>
    <w:rsid w:val="00C90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9B0"/>
  <w15:chartTrackingRefBased/>
  <w15:docId w15:val="{99711E88-207D-42CA-82DE-EFC2B503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9A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09A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909A4"/>
  </w:style>
  <w:style w:type="paragraph" w:styleId="Rodap">
    <w:name w:val="footer"/>
    <w:basedOn w:val="Normal"/>
    <w:link w:val="RodapChar"/>
    <w:uiPriority w:val="99"/>
    <w:unhideWhenUsed/>
    <w:rsid w:val="00C909A4"/>
    <w:pPr>
      <w:tabs>
        <w:tab w:val="center" w:pos="4252"/>
        <w:tab w:val="right" w:pos="8504"/>
      </w:tabs>
      <w:spacing w:after="0" w:line="240" w:lineRule="auto"/>
    </w:pPr>
  </w:style>
  <w:style w:type="character" w:customStyle="1" w:styleId="RodapChar">
    <w:name w:val="Rodapé Char"/>
    <w:basedOn w:val="Fontepargpadro"/>
    <w:link w:val="Rodap"/>
    <w:uiPriority w:val="99"/>
    <w:rsid w:val="00C909A4"/>
  </w:style>
  <w:style w:type="character" w:styleId="Hyperlink">
    <w:name w:val="Hyperlink"/>
    <w:basedOn w:val="Fontepargpadro"/>
    <w:uiPriority w:val="99"/>
    <w:unhideWhenUsed/>
    <w:rsid w:val="00C909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arroiodosratos.rs.gov.b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file:///C:\Users\usuario\Downloads\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2156</Words>
  <Characters>11647</Characters>
  <Application>Microsoft Office Word</Application>
  <DocSecurity>0</DocSecurity>
  <Lines>97</Lines>
  <Paragraphs>27</Paragraphs>
  <ScaleCrop>false</ScaleCrop>
  <Company/>
  <LinksUpToDate>false</LinksUpToDate>
  <CharactersWithSpaces>13776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2024-08-07T13:07:00Z</dcterms:created>
  <dcterms:modified xsi:type="dcterms:W3CDTF">2024-08-13T12:38:00Z</dcterms:modified>
</cp:coreProperties>
</file>