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outlineLvl w:val="1"/>
        <w:rPr>
          <w:rFonts w:ascii="Arial" w:hAnsi="Arial" w:cs="Arial"/>
          <w:b/>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ORDEM DE SERVIÇO Nº 001, DE 2</w:t>
      </w:r>
      <w:r>
        <w:rPr>
          <w:rFonts w:hint="default" w:ascii="Arial" w:hAnsi="Arial" w:cs="Arial"/>
          <w:b/>
          <w:bCs/>
          <w:color w:val="0D0D0D" w:themeColor="text1" w:themeTint="F2"/>
          <w:spacing w:val="-12"/>
          <w:lang w:val="pt-BR"/>
          <w14:textFill>
            <w14:solidFill>
              <w14:schemeClr w14:val="tx1">
                <w14:lumMod w14:val="95000"/>
                <w14:lumOff w14:val="5000"/>
              </w14:schemeClr>
            </w14:solidFill>
          </w14:textFill>
        </w:rPr>
        <w:t>6</w:t>
      </w:r>
      <w:r>
        <w:rPr>
          <w:rFonts w:ascii="Arial" w:hAnsi="Arial" w:cs="Arial"/>
          <w:b/>
          <w:bCs/>
          <w:color w:val="0D0D0D" w:themeColor="text1" w:themeTint="F2"/>
          <w:spacing w:val="-12"/>
          <w14:textFill>
            <w14:solidFill>
              <w14:schemeClr w14:val="tx1">
                <w14:lumMod w14:val="95000"/>
                <w14:lumOff w14:val="5000"/>
              </w14:schemeClr>
            </w14:solidFill>
          </w14:textFill>
        </w:rPr>
        <w:t xml:space="preserve"> DE MAIO DE 2020</w:t>
      </w:r>
    </w:p>
    <w:p>
      <w:pPr>
        <w:spacing w:line="276" w:lineRule="auto"/>
        <w:jc w:val="center"/>
        <w:outlineLvl w:val="1"/>
        <w:rPr>
          <w:rFonts w:ascii="Arial" w:hAnsi="Arial" w:cs="Arial"/>
          <w:b/>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
          <w:bCs/>
          <w:color w:val="0D0D0D" w:themeColor="text1" w:themeTint="F2"/>
          <w:spacing w:val="-12"/>
          <w14:textFill>
            <w14:solidFill>
              <w14:schemeClr w14:val="tx1">
                <w14:lumMod w14:val="95000"/>
                <w14:lumOff w14:val="5000"/>
              </w14:schemeClr>
            </w14:solidFill>
          </w14:textFill>
        </w:rPr>
      </w:pPr>
    </w:p>
    <w:p>
      <w:pPr>
        <w:spacing w:line="276" w:lineRule="auto"/>
        <w:ind w:left="2552"/>
        <w:jc w:val="both"/>
        <w:outlineLvl w:val="1"/>
        <w:rPr>
          <w:rFonts w:ascii="Arial" w:hAnsi="Arial" w:cs="Arial"/>
          <w:b/>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PROMOVE O REGRAMENTO DA DEVOLUÇÃO DE VALORES PAGOS À MAIOR PELOS CONTRIBUINTES DO IPTU 2020 DO MUNICIPIO DE ARROIO DOS RATOS.</w:t>
      </w:r>
    </w:p>
    <w:p>
      <w:pPr>
        <w:spacing w:line="276" w:lineRule="auto"/>
        <w:ind w:left="2552"/>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LUCIANO LEITES ROCHA</w:t>
      </w:r>
      <w:r>
        <w:rPr>
          <w:rFonts w:ascii="Arial" w:hAnsi="Arial" w:cs="Arial"/>
          <w:bCs/>
          <w:color w:val="0D0D0D" w:themeColor="text1" w:themeTint="F2"/>
          <w:spacing w:val="-12"/>
          <w14:textFill>
            <w14:solidFill>
              <w14:schemeClr w14:val="tx1">
                <w14:lumMod w14:val="95000"/>
                <w14:lumOff w14:val="5000"/>
              </w14:schemeClr>
            </w14:solidFill>
          </w14:textFill>
        </w:rPr>
        <w:t xml:space="preserve"> Prefeito Municipal de Arroio dos Ratos/RS, no uso de suas atribuições legais, </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CONSIDERANDO</w:t>
      </w:r>
      <w:r>
        <w:rPr>
          <w:rFonts w:ascii="Arial" w:hAnsi="Arial" w:cs="Arial"/>
          <w:bCs/>
          <w:color w:val="0D0D0D" w:themeColor="text1" w:themeTint="F2"/>
          <w:spacing w:val="-12"/>
          <w14:textFill>
            <w14:solidFill>
              <w14:schemeClr w14:val="tx1">
                <w14:lumMod w14:val="95000"/>
                <w14:lumOff w14:val="5000"/>
              </w14:schemeClr>
            </w14:solidFill>
          </w14:textFill>
        </w:rPr>
        <w:t xml:space="preserve"> </w:t>
      </w:r>
      <w:bookmarkStart w:id="0" w:name="_Hlk531081596"/>
      <w:r>
        <w:rPr>
          <w:rFonts w:ascii="Arial" w:hAnsi="Arial" w:cs="Arial"/>
          <w:bCs/>
          <w:color w:val="0D0D0D" w:themeColor="text1" w:themeTint="F2"/>
          <w:spacing w:val="-12"/>
          <w14:textFill>
            <w14:solidFill>
              <w14:schemeClr w14:val="tx1">
                <w14:lumMod w14:val="95000"/>
                <w14:lumOff w14:val="5000"/>
              </w14:schemeClr>
            </w14:solidFill>
          </w14:textFill>
        </w:rPr>
        <w:t>o recolhimento indevido d</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e Impostos e Taxas</w:t>
      </w:r>
      <w:r>
        <w:rPr>
          <w:rFonts w:ascii="Arial" w:hAnsi="Arial" w:cs="Arial"/>
          <w:bCs/>
          <w:color w:val="0D0D0D" w:themeColor="text1" w:themeTint="F2"/>
          <w:spacing w:val="-12"/>
          <w14:textFill>
            <w14:solidFill>
              <w14:schemeClr w14:val="tx1">
                <w14:lumMod w14:val="95000"/>
                <w14:lumOff w14:val="5000"/>
              </w14:schemeClr>
            </w14:solidFill>
          </w14:textFill>
        </w:rPr>
        <w:t xml:space="preserve"> por parte da população de Arroio dos Ratos, </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bookmarkEnd w:id="0"/>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CONSIDERANDO</w:t>
      </w:r>
      <w:r>
        <w:rPr>
          <w:rFonts w:ascii="Arial" w:hAnsi="Arial" w:cs="Arial"/>
          <w:bCs/>
          <w:color w:val="0D0D0D" w:themeColor="text1" w:themeTint="F2"/>
          <w:spacing w:val="-12"/>
          <w14:textFill>
            <w14:solidFill>
              <w14:schemeClr w14:val="tx1">
                <w14:lumMod w14:val="95000"/>
                <w14:lumOff w14:val="5000"/>
              </w14:schemeClr>
            </w14:solidFill>
          </w14:textFill>
        </w:rPr>
        <w:t xml:space="preserve"> a necessidade de normatizar e uniformizar os procedimentos referentes ao processo de restituição destes valores, para segurança jurídica dos contribuintes e da Secretaria da Fazenda;</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CONSIDERANDO</w:t>
      </w:r>
      <w:r>
        <w:rPr>
          <w:rFonts w:ascii="Arial" w:hAnsi="Arial" w:cs="Arial"/>
          <w:bCs/>
          <w:color w:val="0D0D0D" w:themeColor="text1" w:themeTint="F2"/>
          <w:spacing w:val="-12"/>
          <w14:textFill>
            <w14:solidFill>
              <w14:schemeClr w14:val="tx1">
                <w14:lumMod w14:val="95000"/>
                <w14:lumOff w14:val="5000"/>
              </w14:schemeClr>
            </w14:solidFill>
          </w14:textFill>
        </w:rPr>
        <w:t xml:space="preserve"> a necessidade de promover a devolução dos valores, pelo parecer jurídico emitido pela Procuradoria Geral do Município de Arroio dos Ratos;</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Calibri" w:hAnsi="Calibri" w:cs="Calibri"/>
          <w:color w:val="333333"/>
          <w:sz w:val="23"/>
          <w:szCs w:val="23"/>
        </w:rPr>
        <w:br w:type="textWrapping"/>
      </w:r>
      <w:r>
        <w:rPr>
          <w:rFonts w:ascii="Arial" w:hAnsi="Arial" w:cs="Arial"/>
          <w:b/>
          <w:bCs/>
          <w:color w:val="0D0D0D" w:themeColor="text1" w:themeTint="F2"/>
          <w:spacing w:val="-12"/>
          <w14:textFill>
            <w14:solidFill>
              <w14:schemeClr w14:val="tx1">
                <w14:lumMod w14:val="95000"/>
                <w14:lumOff w14:val="5000"/>
              </w14:schemeClr>
            </w14:solidFill>
          </w14:textFill>
        </w:rPr>
        <w:t>CONSIDERANDO</w:t>
      </w:r>
      <w:bookmarkStart w:id="1" w:name="artigo_159"/>
      <w:r>
        <w:rPr>
          <w:rFonts w:ascii="Arial" w:hAnsi="Arial" w:cs="Arial"/>
          <w:b/>
          <w:bCs/>
          <w:color w:val="0D0D0D" w:themeColor="text1" w:themeTint="F2"/>
          <w:spacing w:val="-12"/>
          <w14:textFill>
            <w14:solidFill>
              <w14:schemeClr w14:val="tx1">
                <w14:lumMod w14:val="95000"/>
                <w14:lumOff w14:val="5000"/>
              </w14:schemeClr>
            </w14:solidFill>
          </w14:textFill>
        </w:rPr>
        <w:t xml:space="preserve"> </w:t>
      </w:r>
      <w:r>
        <w:rPr>
          <w:rFonts w:ascii="Arial" w:hAnsi="Arial" w:cs="Arial"/>
          <w:bCs/>
          <w:color w:val="0D0D0D" w:themeColor="text1" w:themeTint="F2"/>
          <w:spacing w:val="-12"/>
          <w14:textFill>
            <w14:solidFill>
              <w14:schemeClr w14:val="tx1">
                <w14:lumMod w14:val="95000"/>
                <w14:lumOff w14:val="5000"/>
              </w14:schemeClr>
            </w14:solidFill>
          </w14:textFill>
        </w:rPr>
        <w:t>o artigo 159 da Lei Complementar 01/2020</w:t>
      </w:r>
      <w:bookmarkEnd w:id="1"/>
      <w:r>
        <w:rPr>
          <w:rFonts w:ascii="Arial" w:hAnsi="Arial" w:cs="Arial"/>
          <w:bCs/>
          <w:color w:val="0D0D0D" w:themeColor="text1" w:themeTint="F2"/>
          <w:spacing w:val="-12"/>
          <w14:textFill>
            <w14:solidFill>
              <w14:schemeClr w14:val="tx1">
                <w14:lumMod w14:val="95000"/>
                <w14:lumOff w14:val="5000"/>
              </w14:schemeClr>
            </w14:solidFill>
          </w14:textFill>
        </w:rPr>
        <w:t>, que determina:  os contribuintes que se encontrarem em débito para com a Secretaria da Fazenda Municipal, não poderão dela receber as quantias ou créditos de qualquer natureza nem participar de licitações públicas ou administrativas para fornecimento de materiais ou equipamentos, ou realização de obras e prestações de serviços para a Administração Municipal, bem como gozarem de quaisquer benefícios fiscais.</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center"/>
        <w:outlineLvl w:val="1"/>
        <w:rPr>
          <w:rFonts w:ascii="Arial" w:hAnsi="Arial" w:cs="Arial"/>
          <w:b/>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RESOLVE:</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Art. 1º</w:t>
      </w:r>
      <w:r>
        <w:rPr>
          <w:rFonts w:ascii="Arial" w:hAnsi="Arial" w:cs="Arial"/>
          <w:bCs/>
          <w:color w:val="0D0D0D" w:themeColor="text1" w:themeTint="F2"/>
          <w:spacing w:val="-12"/>
          <w14:textFill>
            <w14:solidFill>
              <w14:schemeClr w14:val="tx1">
                <w14:lumMod w14:val="95000"/>
                <w14:lumOff w14:val="5000"/>
              </w14:schemeClr>
            </w14:solidFill>
          </w14:textFill>
        </w:rPr>
        <w:t>. A Secretaria da Fazenda deverá promover através do sistema Betha Tributos emissão do relatório dos contribuintes que pagaram valores maiores que os calculados pela legislação correta incidente na data do fato gerador.</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Art. 2º.</w:t>
      </w:r>
      <w:r>
        <w:rPr>
          <w:rFonts w:ascii="Arial" w:hAnsi="Arial" w:cs="Arial"/>
          <w:bCs/>
          <w:color w:val="0D0D0D" w:themeColor="text1" w:themeTint="F2"/>
          <w:spacing w:val="-12"/>
          <w14:textFill>
            <w14:solidFill>
              <w14:schemeClr w14:val="tx1">
                <w14:lumMod w14:val="95000"/>
                <w14:lumOff w14:val="5000"/>
              </w14:schemeClr>
            </w14:solidFill>
          </w14:textFill>
        </w:rPr>
        <w:t xml:space="preserve"> O relatório deverá ser homologado pela Administração Pública, através da Auditoria Fiscal, Coordenação do Cadastro Imobiliário, Secretária da Fazenda, Procuradoria Geral e Prefeito Municipal.</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Art. 3º.</w:t>
      </w:r>
      <w:r>
        <w:rPr>
          <w:rFonts w:ascii="Arial" w:hAnsi="Arial" w:cs="Arial"/>
          <w:bCs/>
          <w:color w:val="0D0D0D" w:themeColor="text1" w:themeTint="F2"/>
          <w:spacing w:val="-12"/>
          <w14:textFill>
            <w14:solidFill>
              <w14:schemeClr w14:val="tx1">
                <w14:lumMod w14:val="95000"/>
                <w14:lumOff w14:val="5000"/>
              </w14:schemeClr>
            </w14:solidFill>
          </w14:textFill>
        </w:rPr>
        <w:t xml:space="preserve"> Homologado o relatório com a indicação exaustiva dos contribuintes</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 xml:space="preserve"> que</w:t>
      </w:r>
      <w:r>
        <w:rPr>
          <w:rFonts w:ascii="Arial" w:hAnsi="Arial" w:cs="Arial"/>
          <w:bCs/>
          <w:color w:val="0D0D0D" w:themeColor="text1" w:themeTint="F2"/>
          <w:spacing w:val="-12"/>
          <w14:textFill>
            <w14:solidFill>
              <w14:schemeClr w14:val="tx1">
                <w14:lumMod w14:val="95000"/>
                <w14:lumOff w14:val="5000"/>
              </w14:schemeClr>
            </w14:solidFill>
          </w14:textFill>
        </w:rPr>
        <w:t xml:space="preserve"> terão direito </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à</w:t>
      </w:r>
      <w:r>
        <w:rPr>
          <w:rFonts w:ascii="Arial" w:hAnsi="Arial" w:cs="Arial"/>
          <w:bCs/>
          <w:color w:val="0D0D0D" w:themeColor="text1" w:themeTint="F2"/>
          <w:spacing w:val="-12"/>
          <w14:textFill>
            <w14:solidFill>
              <w14:schemeClr w14:val="tx1">
                <w14:lumMod w14:val="95000"/>
                <w14:lumOff w14:val="5000"/>
              </w14:schemeClr>
            </w14:solidFill>
          </w14:textFill>
        </w:rPr>
        <w:t xml:space="preserve"> restituição em razão de pagamento maior que o devido, deve a Secretaria da Fazenda providenciar Edital de Convocação dos Contribuintes para devolução de valores.</w:t>
      </w:r>
    </w:p>
    <w:p>
      <w:pPr>
        <w:spacing w:line="276" w:lineRule="auto"/>
        <w:jc w:val="both"/>
        <w:outlineLvl w:val="1"/>
        <w:rPr>
          <w:rFonts w:hint="default" w:ascii="Arial" w:hAnsi="Arial" w:cs="Arial"/>
          <w:bCs/>
          <w:color w:val="0D0D0D" w:themeColor="text1" w:themeTint="F2"/>
          <w:spacing w:val="-12"/>
          <w:lang w:val="pt-BR"/>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Art. 4º.</w:t>
      </w:r>
      <w:r>
        <w:rPr>
          <w:rFonts w:ascii="Arial" w:hAnsi="Arial" w:cs="Arial"/>
          <w:bCs/>
          <w:color w:val="0D0D0D" w:themeColor="text1" w:themeTint="F2"/>
          <w:spacing w:val="-12"/>
          <w14:textFill>
            <w14:solidFill>
              <w14:schemeClr w14:val="tx1">
                <w14:lumMod w14:val="95000"/>
                <w14:lumOff w14:val="5000"/>
              </w14:schemeClr>
            </w14:solidFill>
          </w14:textFill>
        </w:rPr>
        <w:t xml:space="preserve"> A devolução ocorrerá mediante preenchimento do requerimento - Anexo I da ordem de serviço 01/2020</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hint="default" w:ascii="Arial" w:hAnsi="Arial" w:cs="Arial"/>
          <w:b/>
          <w:bCs w:val="0"/>
          <w:color w:val="0D0D0D" w:themeColor="text1" w:themeTint="F2"/>
          <w:spacing w:val="-12"/>
          <w:lang w:val="pt-BR"/>
          <w14:textFill>
            <w14:solidFill>
              <w14:schemeClr w14:val="tx1">
                <w14:lumMod w14:val="95000"/>
                <w14:lumOff w14:val="5000"/>
              </w14:schemeClr>
            </w14:solidFill>
          </w14:textFill>
        </w:rPr>
        <w:t>Art 5º</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 A restituição pela Administração Pública deverá ocorrer dentro de 30 dias a contar da data do protocolo do requerimento.</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
          <w:bCs/>
          <w:color w:val="0D0D0D" w:themeColor="text1" w:themeTint="F2"/>
          <w:spacing w:val="-12"/>
          <w14:textFill>
            <w14:solidFill>
              <w14:schemeClr w14:val="tx1">
                <w14:lumMod w14:val="95000"/>
                <w14:lumOff w14:val="5000"/>
              </w14:schemeClr>
            </w14:solidFill>
          </w14:textFill>
        </w:rPr>
        <w:t xml:space="preserve">Art. </w:t>
      </w:r>
      <w:r>
        <w:rPr>
          <w:rFonts w:hint="default" w:ascii="Arial" w:hAnsi="Arial" w:cs="Arial"/>
          <w:b/>
          <w:bCs/>
          <w:color w:val="0D0D0D" w:themeColor="text1" w:themeTint="F2"/>
          <w:spacing w:val="-12"/>
          <w:lang w:val="pt-BR"/>
          <w14:textFill>
            <w14:solidFill>
              <w14:schemeClr w14:val="tx1">
                <w14:lumMod w14:val="95000"/>
                <w14:lumOff w14:val="5000"/>
              </w14:schemeClr>
            </w14:solidFill>
          </w14:textFill>
        </w:rPr>
        <w:t>6</w:t>
      </w:r>
      <w:r>
        <w:rPr>
          <w:rFonts w:ascii="Arial" w:hAnsi="Arial" w:cs="Arial"/>
          <w:b/>
          <w:bCs/>
          <w:color w:val="0D0D0D" w:themeColor="text1" w:themeTint="F2"/>
          <w:spacing w:val="-12"/>
          <w14:textFill>
            <w14:solidFill>
              <w14:schemeClr w14:val="tx1">
                <w14:lumMod w14:val="95000"/>
                <w14:lumOff w14:val="5000"/>
              </w14:schemeClr>
            </w14:solidFill>
          </w14:textFill>
        </w:rPr>
        <w:t>º.</w:t>
      </w:r>
      <w:r>
        <w:rPr>
          <w:rFonts w:ascii="Arial" w:hAnsi="Arial" w:cs="Arial"/>
          <w:bCs/>
          <w:color w:val="0D0D0D" w:themeColor="text1" w:themeTint="F2"/>
          <w:spacing w:val="-12"/>
          <w14:textFill>
            <w14:solidFill>
              <w14:schemeClr w14:val="tx1">
                <w14:lumMod w14:val="95000"/>
                <w14:lumOff w14:val="5000"/>
              </w14:schemeClr>
            </w14:solidFill>
          </w14:textFill>
        </w:rPr>
        <w:t xml:space="preserve"> Esta Instrução Normativa entra em vigor na data de sua publicação.</w:t>
      </w:r>
    </w:p>
    <w:p>
      <w:pPr>
        <w:spacing w:line="276" w:lineRule="auto"/>
        <w:jc w:val="both"/>
        <w:outlineLvl w:val="1"/>
        <w:rPr>
          <w:rFonts w:ascii="Arial" w:hAnsi="Arial" w:cs="Arial"/>
          <w:bCs/>
          <w:color w:val="0D0D0D" w:themeColor="text1" w:themeTint="F2"/>
          <w:spacing w:val="-12"/>
          <w14:textFill>
            <w14:solidFill>
              <w14:schemeClr w14:val="tx1">
                <w14:lumMod w14:val="95000"/>
                <w14:lumOff w14:val="5000"/>
              </w14:schemeClr>
            </w14:solidFill>
          </w14:textFill>
        </w:rPr>
      </w:pPr>
    </w:p>
    <w:p>
      <w:pPr>
        <w:spacing w:line="276" w:lineRule="auto"/>
        <w:jc w:val="center"/>
        <w:outlineLvl w:val="1"/>
        <w:rPr>
          <w:rFonts w:ascii="Arial" w:hAnsi="Arial" w:cs="Arial"/>
          <w:bCs/>
          <w:color w:val="0D0D0D" w:themeColor="text1" w:themeTint="F2"/>
          <w:spacing w:val="-12"/>
          <w14:textFill>
            <w14:solidFill>
              <w14:schemeClr w14:val="tx1">
                <w14:lumMod w14:val="95000"/>
                <w14:lumOff w14:val="5000"/>
              </w14:schemeClr>
            </w14:solidFill>
          </w14:textFill>
        </w:rPr>
      </w:pPr>
      <w:r>
        <w:rPr>
          <w:rFonts w:ascii="Arial" w:hAnsi="Arial" w:cs="Arial"/>
          <w:bCs/>
          <w:color w:val="0D0D0D" w:themeColor="text1" w:themeTint="F2"/>
          <w:spacing w:val="-12"/>
          <w14:textFill>
            <w14:solidFill>
              <w14:schemeClr w14:val="tx1">
                <w14:lumMod w14:val="95000"/>
                <w14:lumOff w14:val="5000"/>
              </w14:schemeClr>
            </w14:solidFill>
          </w14:textFill>
        </w:rPr>
        <w:t>Arroio dos Ratos, 2</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6</w:t>
      </w:r>
      <w:bookmarkStart w:id="2" w:name="_GoBack"/>
      <w:bookmarkEnd w:id="2"/>
      <w:r>
        <w:rPr>
          <w:rFonts w:ascii="Arial" w:hAnsi="Arial" w:cs="Arial"/>
          <w:bCs/>
          <w:color w:val="0D0D0D" w:themeColor="text1" w:themeTint="F2"/>
          <w:spacing w:val="-12"/>
          <w14:textFill>
            <w14:solidFill>
              <w14:schemeClr w14:val="tx1">
                <w14:lumMod w14:val="95000"/>
                <w14:lumOff w14:val="5000"/>
              </w14:schemeClr>
            </w14:solidFill>
          </w14:textFill>
        </w:rPr>
        <w:t xml:space="preserve"> de maio de 20</w:t>
      </w:r>
      <w:r>
        <w:rPr>
          <w:rFonts w:hint="default" w:ascii="Arial" w:hAnsi="Arial" w:cs="Arial"/>
          <w:bCs/>
          <w:color w:val="0D0D0D" w:themeColor="text1" w:themeTint="F2"/>
          <w:spacing w:val="-12"/>
          <w:lang w:val="pt-BR"/>
          <w14:textFill>
            <w14:solidFill>
              <w14:schemeClr w14:val="tx1">
                <w14:lumMod w14:val="95000"/>
                <w14:lumOff w14:val="5000"/>
              </w14:schemeClr>
            </w14:solidFill>
          </w14:textFill>
        </w:rPr>
        <w:t>20</w:t>
      </w:r>
      <w:r>
        <w:rPr>
          <w:rFonts w:ascii="Arial" w:hAnsi="Arial" w:cs="Arial"/>
          <w:bCs/>
          <w:color w:val="0D0D0D" w:themeColor="text1" w:themeTint="F2"/>
          <w:spacing w:val="-12"/>
          <w14:textFill>
            <w14:solidFill>
              <w14:schemeClr w14:val="tx1">
                <w14:lumMod w14:val="95000"/>
                <w14:lumOff w14:val="5000"/>
              </w14:schemeClr>
            </w14:solidFill>
          </w14:textFill>
        </w:rPr>
        <w:t>.</w:t>
      </w:r>
    </w:p>
    <w:p>
      <w:pPr>
        <w:spacing w:line="415" w:lineRule="atLeast"/>
        <w:jc w:val="both"/>
        <w:outlineLvl w:val="1"/>
        <w:rPr>
          <w:rFonts w:ascii="Candara" w:hAnsi="Candara" w:cs="Arial"/>
          <w:bCs/>
          <w:color w:val="0D0D0D" w:themeColor="text1" w:themeTint="F2"/>
          <w:spacing w:val="-12"/>
          <w14:textFill>
            <w14:solidFill>
              <w14:schemeClr w14:val="tx1">
                <w14:lumMod w14:val="95000"/>
                <w14:lumOff w14:val="5000"/>
              </w14:schemeClr>
            </w14:solidFill>
          </w14:textFill>
        </w:rPr>
      </w:pPr>
    </w:p>
    <w:p>
      <w:pPr>
        <w:jc w:val="center"/>
        <w:outlineLvl w:val="1"/>
        <w:rPr>
          <w:rFonts w:ascii="Arial" w:hAnsi="Arial" w:cs="Arial"/>
          <w:b/>
          <w:bCs/>
          <w:smallCaps/>
          <w:color w:val="0D0D0D" w:themeColor="text1" w:themeTint="F2"/>
          <w:spacing w:val="-12"/>
          <w14:textFill>
            <w14:solidFill>
              <w14:schemeClr w14:val="tx1">
                <w14:lumMod w14:val="95000"/>
                <w14:lumOff w14:val="5000"/>
              </w14:schemeClr>
            </w14:solidFill>
          </w14:textFill>
        </w:rPr>
      </w:pPr>
      <w:r>
        <w:rPr>
          <w:rFonts w:ascii="Arial" w:hAnsi="Arial" w:cs="Arial"/>
          <w:b/>
          <w:bCs/>
          <w:smallCaps/>
          <w:color w:val="0D0D0D" w:themeColor="text1" w:themeTint="F2"/>
          <w:spacing w:val="-12"/>
          <w14:textFill>
            <w14:solidFill>
              <w14:schemeClr w14:val="tx1">
                <w14:lumMod w14:val="95000"/>
                <w14:lumOff w14:val="5000"/>
              </w14:schemeClr>
            </w14:solidFill>
          </w14:textFill>
        </w:rPr>
        <w:t>LUCIANO LEITES ROCHA,</w:t>
      </w:r>
    </w:p>
    <w:p>
      <w:pPr>
        <w:jc w:val="center"/>
        <w:outlineLvl w:val="1"/>
        <w:rPr>
          <w:rFonts w:ascii="Arial" w:hAnsi="Arial" w:cs="Arial"/>
          <w:b/>
          <w:bCs/>
          <w:smallCaps/>
          <w:color w:val="0D0D0D" w:themeColor="text1" w:themeTint="F2"/>
          <w:spacing w:val="-12"/>
          <w14:textFill>
            <w14:solidFill>
              <w14:schemeClr w14:val="tx1">
                <w14:lumMod w14:val="95000"/>
                <w14:lumOff w14:val="5000"/>
              </w14:schemeClr>
            </w14:solidFill>
          </w14:textFill>
        </w:rPr>
      </w:pPr>
      <w:r>
        <w:rPr>
          <w:rFonts w:ascii="Arial" w:hAnsi="Arial" w:cs="Arial"/>
          <w:b/>
          <w:bCs/>
          <w:smallCaps/>
          <w:color w:val="0D0D0D" w:themeColor="text1" w:themeTint="F2"/>
          <w:spacing w:val="-12"/>
          <w14:textFill>
            <w14:solidFill>
              <w14:schemeClr w14:val="tx1">
                <w14:lumMod w14:val="95000"/>
                <w14:lumOff w14:val="5000"/>
              </w14:schemeClr>
            </w14:solidFill>
          </w14:textFill>
        </w:rPr>
        <w:t xml:space="preserve"> Prefeito Municipal</w:t>
      </w:r>
    </w:p>
    <w:p>
      <w:pPr>
        <w:spacing w:line="230" w:lineRule="atLeast"/>
        <w:jc w:val="both"/>
        <w:rPr>
          <w:rFonts w:ascii="Arial" w:hAnsi="Arial" w:cs="Arial"/>
          <w:smallCaps/>
          <w:color w:val="0D0D0D" w:themeColor="text1" w:themeTint="F2"/>
          <w14:textFill>
            <w14:solidFill>
              <w14:schemeClr w14:val="tx1">
                <w14:lumMod w14:val="95000"/>
                <w14:lumOff w14:val="5000"/>
              </w14:schemeClr>
            </w14:solidFill>
          </w14:textFill>
        </w:rPr>
      </w:pPr>
    </w:p>
    <w:p>
      <w:pPr>
        <w:tabs>
          <w:tab w:val="left" w:pos="5103"/>
        </w:tabs>
        <w:spacing w:line="230" w:lineRule="atLeast"/>
        <w:jc w:val="both"/>
        <w:rPr>
          <w:rFonts w:ascii="Arial" w:hAnsi="Arial" w:cs="Arial"/>
          <w:b/>
          <w:smallCaps/>
        </w:rPr>
      </w:pPr>
      <w:r>
        <w:rPr>
          <w:rFonts w:ascii="Arial" w:hAnsi="Arial" w:cs="Arial"/>
          <w:b/>
          <w:smallCaps/>
        </w:rPr>
        <w:t>Registre-se e Publique-se.</w:t>
      </w:r>
    </w:p>
    <w:p>
      <w:pPr>
        <w:jc w:val="both"/>
        <w:rPr>
          <w:rFonts w:ascii="Arial" w:hAnsi="Arial" w:cs="Arial"/>
          <w:b/>
          <w:smallCaps/>
        </w:rPr>
      </w:pPr>
      <w:r>
        <w:rPr>
          <w:rFonts w:ascii="Arial" w:hAnsi="Arial" w:cs="Arial"/>
          <w:b/>
          <w:smallCaps/>
        </w:rPr>
        <w:t>EVERTON RODRIGO DOS SANTOS VIEIRA</w:t>
      </w:r>
    </w:p>
    <w:p>
      <w:pPr>
        <w:jc w:val="both"/>
        <w:rPr>
          <w:rFonts w:ascii="Candara" w:hAnsi="Candara" w:cs="Arial"/>
          <w:b/>
          <w:smallCaps/>
        </w:rPr>
      </w:pPr>
      <w:r>
        <w:rPr>
          <w:rFonts w:ascii="Candara" w:hAnsi="Candara" w:cs="Arial"/>
          <w:b/>
          <w:smallCaps/>
        </w:rPr>
        <w:t xml:space="preserve">Sec. mun. de administração </w:t>
      </w:r>
    </w:p>
    <w:p>
      <w:pPr>
        <w:jc w:val="center"/>
        <w:rPr>
          <w:rFonts w:ascii="Arial" w:hAnsi="Arial" w:eastAsia="SimSun" w:cs="Arial"/>
        </w:rPr>
      </w:pPr>
    </w:p>
    <w:p>
      <w:pPr>
        <w:jc w:val="center"/>
        <w:rPr>
          <w:rFonts w:ascii="Arial" w:hAnsi="Arial" w:eastAsia="SimSun" w:cs="Arial"/>
        </w:rPr>
      </w:pPr>
    </w:p>
    <w:p>
      <w:pPr>
        <w:jc w:val="center"/>
        <w:rPr>
          <w:rFonts w:ascii="Arial" w:hAnsi="Arial" w:eastAsia="SimSun" w:cs="Arial"/>
        </w:rPr>
      </w:pPr>
    </w:p>
    <w:p>
      <w:pPr>
        <w:jc w:val="center"/>
        <w:rPr>
          <w:rFonts w:ascii="Arial" w:hAnsi="Arial" w:eastAsia="SimSun" w:cs="Arial"/>
        </w:rPr>
      </w:pPr>
      <w:r>
        <w:rPr>
          <w:rFonts w:ascii="Arial" w:hAnsi="Arial" w:eastAsia="SimSun" w:cs="Arial"/>
        </w:rPr>
        <w:t>FORMULÁRIO DE RESTITUIÇÃO</w:t>
      </w:r>
    </w:p>
    <w:p>
      <w:pPr>
        <w:jc w:val="both"/>
        <w:rPr>
          <w:rFonts w:ascii="Arial" w:hAnsi="Arial" w:eastAsia="SimSun" w:cs="Arial"/>
        </w:rPr>
      </w:pPr>
    </w:p>
    <w:p>
      <w:pPr>
        <w:jc w:val="both"/>
        <w:rPr>
          <w:rFonts w:ascii="Arial" w:hAnsi="Arial" w:eastAsia="SimSun" w:cs="Arial"/>
        </w:rPr>
      </w:pPr>
    </w:p>
    <w:p>
      <w:pPr>
        <w:jc w:val="both"/>
        <w:rPr>
          <w:rFonts w:ascii="Arial" w:hAnsi="Arial" w:eastAsia="SimSun" w:cs="Arial"/>
        </w:rPr>
      </w:pPr>
      <w:r>
        <w:rPr>
          <w:rFonts w:ascii="Arial" w:hAnsi="Arial" w:eastAsia="SimSun" w:cs="Arial"/>
        </w:rPr>
        <w:t>Nome completo: _____________________________________________________</w:t>
      </w:r>
    </w:p>
    <w:p>
      <w:pPr>
        <w:jc w:val="both"/>
        <w:rPr>
          <w:rFonts w:hint="default" w:ascii="Arial" w:hAnsi="Arial" w:eastAsia="SimSun" w:cs="Arial"/>
          <w:lang w:val="pt-BR"/>
        </w:rPr>
      </w:pPr>
      <w:r>
        <w:rPr>
          <w:rFonts w:ascii="Arial" w:hAnsi="Arial" w:eastAsia="SimSun" w:cs="Arial"/>
        </w:rPr>
        <w:t xml:space="preserve">Valor pago:__________________________________________________________ Documento de Identidade: </w:t>
      </w:r>
      <w:r>
        <w:rPr>
          <w:rFonts w:hint="default" w:ascii="Arial" w:hAnsi="Arial" w:eastAsia="SimSun" w:cs="Arial"/>
          <w:lang w:val="pt-BR"/>
        </w:rPr>
        <w:t>___________</w:t>
      </w:r>
      <w:r>
        <w:rPr>
          <w:rFonts w:ascii="Arial" w:hAnsi="Arial" w:eastAsia="SimSun" w:cs="Arial"/>
        </w:rPr>
        <w:t>____</w:t>
      </w:r>
      <w:r>
        <w:rPr>
          <w:rFonts w:hint="default" w:ascii="Arial" w:hAnsi="Arial" w:eastAsia="SimSun" w:cs="Arial"/>
          <w:lang w:val="pt-BR"/>
        </w:rPr>
        <w:t xml:space="preserve"> </w:t>
      </w:r>
      <w:r>
        <w:rPr>
          <w:rFonts w:ascii="Arial" w:hAnsi="Arial" w:eastAsia="SimSun" w:cs="Arial"/>
        </w:rPr>
        <w:t>Id do Imóvel:_____________</w:t>
      </w:r>
      <w:r>
        <w:rPr>
          <w:rFonts w:hint="default" w:ascii="Arial" w:hAnsi="Arial" w:eastAsia="SimSun" w:cs="Arial"/>
          <w:lang w:val="pt-BR"/>
        </w:rPr>
        <w:t>_______</w:t>
      </w:r>
    </w:p>
    <w:p>
      <w:pPr>
        <w:jc w:val="both"/>
        <w:rPr>
          <w:rFonts w:hint="default" w:ascii="Arial" w:hAnsi="Arial" w:eastAsia="SimSun" w:cs="Arial"/>
          <w:lang w:val="pt-BR"/>
        </w:rPr>
      </w:pPr>
      <w:r>
        <w:rPr>
          <w:rFonts w:ascii="Arial" w:hAnsi="Arial" w:eastAsia="SimSun" w:cs="Arial"/>
        </w:rPr>
        <w:t>CPF: ___________________________________________</w:t>
      </w:r>
      <w:r>
        <w:rPr>
          <w:rFonts w:hint="default" w:ascii="Arial" w:hAnsi="Arial" w:eastAsia="SimSun" w:cs="Arial"/>
          <w:lang w:val="pt-BR"/>
        </w:rPr>
        <w:t>___________________</w:t>
      </w:r>
    </w:p>
    <w:p>
      <w:pPr>
        <w:jc w:val="both"/>
        <w:rPr>
          <w:rFonts w:ascii="Arial" w:hAnsi="Arial" w:eastAsia="SimSun" w:cs="Arial"/>
        </w:rPr>
      </w:pPr>
      <w:r>
        <w:rPr>
          <w:rFonts w:ascii="Arial" w:hAnsi="Arial" w:eastAsia="SimSun" w:cs="Arial"/>
        </w:rPr>
        <w:t>Endereço: ________________________________________ nº ____________ Bairro: ___________________________________CEP: __________________ Cidade: __________________________ Estado: ___________________________</w:t>
      </w:r>
    </w:p>
    <w:p>
      <w:pPr>
        <w:jc w:val="both"/>
        <w:rPr>
          <w:rFonts w:ascii="Arial" w:hAnsi="Arial" w:eastAsia="SimSun" w:cs="Arial"/>
        </w:rPr>
      </w:pPr>
    </w:p>
    <w:p>
      <w:pPr>
        <w:jc w:val="both"/>
        <w:rPr>
          <w:rFonts w:ascii="Arial" w:hAnsi="Arial" w:eastAsia="SimSun" w:cs="Arial"/>
        </w:rPr>
      </w:pPr>
      <w:r>
        <w:rPr>
          <w:rFonts w:ascii="Arial" w:hAnsi="Arial" w:eastAsia="SimSun" w:cs="Arial"/>
        </w:rPr>
        <w:t xml:space="preserve">DADOS BANCÁRIO: </w:t>
      </w:r>
    </w:p>
    <w:p>
      <w:pPr>
        <w:jc w:val="both"/>
        <w:rPr>
          <w:rFonts w:ascii="Arial" w:hAnsi="Arial" w:eastAsia="SimSun" w:cs="Arial"/>
        </w:rPr>
      </w:pPr>
      <w:r>
        <w:rPr>
          <w:rFonts w:ascii="Arial" w:hAnsi="Arial" w:eastAsia="SimSun" w:cs="Arial"/>
        </w:rPr>
        <w:t xml:space="preserve">Nome do titular da conta: ___________________________________________ </w:t>
      </w:r>
    </w:p>
    <w:p>
      <w:pPr>
        <w:jc w:val="both"/>
        <w:rPr>
          <w:rFonts w:ascii="Arial" w:hAnsi="Arial" w:eastAsia="SimSun" w:cs="Arial"/>
        </w:rPr>
      </w:pPr>
      <w:r>
        <w:rPr>
          <w:rFonts w:ascii="Arial" w:hAnsi="Arial" w:eastAsia="SimSun" w:cs="Arial"/>
        </w:rPr>
        <w:t>CPF do titular da conta: ____________________________________________</w:t>
      </w:r>
    </w:p>
    <w:p>
      <w:pPr>
        <w:jc w:val="both"/>
        <w:rPr>
          <w:rFonts w:ascii="Arial" w:hAnsi="Arial" w:eastAsia="SimSun" w:cs="Arial"/>
        </w:rPr>
      </w:pPr>
      <w:r>
        <w:rPr>
          <w:rFonts w:ascii="Arial" w:hAnsi="Arial" w:eastAsia="SimSun" w:cs="Arial"/>
        </w:rPr>
        <w:t>Tipo de conta: corrente, conjunta, poupança: ___________________________</w:t>
      </w:r>
    </w:p>
    <w:p>
      <w:pPr>
        <w:jc w:val="both"/>
        <w:rPr>
          <w:rFonts w:ascii="Arial" w:hAnsi="Arial" w:eastAsia="SimSun" w:cs="Arial"/>
        </w:rPr>
      </w:pPr>
      <w:r>
        <w:rPr>
          <w:rFonts w:ascii="Arial" w:hAnsi="Arial" w:eastAsia="SimSun" w:cs="Arial"/>
        </w:rPr>
        <w:t xml:space="preserve">Nome do banco: _________________________________________________ </w:t>
      </w:r>
    </w:p>
    <w:p>
      <w:pPr>
        <w:jc w:val="both"/>
        <w:rPr>
          <w:rFonts w:ascii="Arial" w:hAnsi="Arial" w:eastAsia="SimSun" w:cs="Arial"/>
        </w:rPr>
      </w:pPr>
      <w:r>
        <w:rPr>
          <w:rFonts w:ascii="Arial" w:hAnsi="Arial" w:eastAsia="SimSun" w:cs="Arial"/>
        </w:rPr>
        <w:t xml:space="preserve">Número do banco: ________________________________________________ </w:t>
      </w:r>
    </w:p>
    <w:p>
      <w:pPr>
        <w:jc w:val="both"/>
        <w:rPr>
          <w:rFonts w:ascii="Arial" w:hAnsi="Arial" w:eastAsia="SimSun" w:cs="Arial"/>
        </w:rPr>
      </w:pPr>
      <w:r>
        <w:rPr>
          <w:rFonts w:ascii="Arial" w:hAnsi="Arial" w:eastAsia="SimSun" w:cs="Arial"/>
        </w:rPr>
        <w:t xml:space="preserve">Número da agência com dígito: ______________________________________ </w:t>
      </w:r>
    </w:p>
    <w:p>
      <w:pPr>
        <w:jc w:val="both"/>
        <w:rPr>
          <w:rFonts w:ascii="Arial" w:hAnsi="Arial" w:eastAsia="SimSun" w:cs="Arial"/>
        </w:rPr>
      </w:pPr>
      <w:r>
        <w:rPr>
          <w:rFonts w:ascii="Arial" w:hAnsi="Arial" w:eastAsia="SimSun" w:cs="Arial"/>
        </w:rPr>
        <w:t>Número da conta: ________________________________________________</w:t>
      </w:r>
    </w:p>
    <w:p>
      <w:pPr>
        <w:jc w:val="both"/>
        <w:rPr>
          <w:rFonts w:ascii="Arial" w:hAnsi="Arial" w:eastAsia="SimSun" w:cs="Arial"/>
        </w:rPr>
      </w:pPr>
      <w:r>
        <w:rPr>
          <w:rFonts w:ascii="Arial" w:hAnsi="Arial" w:eastAsia="SimSun" w:cs="Arial"/>
        </w:rPr>
        <w:t>Telefone com DDD: ______________________________________________</w:t>
      </w:r>
    </w:p>
    <w:p>
      <w:pPr>
        <w:jc w:val="both"/>
        <w:rPr>
          <w:rFonts w:ascii="Arial" w:hAnsi="Arial" w:eastAsia="SimSun" w:cs="Arial"/>
        </w:rPr>
      </w:pPr>
      <w:r>
        <w:rPr>
          <w:rFonts w:ascii="Arial" w:hAnsi="Arial" w:eastAsia="SimSun" w:cs="Arial"/>
        </w:rPr>
        <w:t>Data:_____/_____/________</w:t>
      </w:r>
    </w:p>
    <w:p>
      <w:pPr>
        <w:jc w:val="both"/>
        <w:rPr>
          <w:rFonts w:ascii="Arial" w:hAnsi="Arial" w:eastAsia="SimSun" w:cs="Arial"/>
        </w:rPr>
      </w:pPr>
    </w:p>
    <w:p>
      <w:pPr>
        <w:jc w:val="both"/>
        <w:rPr>
          <w:rFonts w:ascii="Arial" w:hAnsi="Arial" w:eastAsia="SimSun" w:cs="Arial"/>
        </w:rPr>
      </w:pPr>
      <w:r>
        <w:rPr>
          <w:rFonts w:ascii="Arial" w:hAnsi="Arial" w:eastAsia="SimSun" w:cs="Arial"/>
        </w:rPr>
        <w:t>Assinatura do Contribuinte: ___________________________________________</w:t>
      </w:r>
    </w:p>
    <w:p>
      <w:pPr>
        <w:jc w:val="both"/>
        <w:rPr>
          <w:rFonts w:ascii="Arial" w:hAnsi="Arial" w:eastAsia="SimSun" w:cs="Arial"/>
        </w:rPr>
      </w:pPr>
    </w:p>
    <w:p>
      <w:pPr>
        <w:jc w:val="both"/>
        <w:rPr>
          <w:rFonts w:ascii="Candara" w:hAnsi="Candara" w:cs="Arial"/>
          <w:b/>
          <w:smallCaps/>
          <w:sz w:val="28"/>
          <w:szCs w:val="28"/>
        </w:rPr>
      </w:pPr>
      <w:r>
        <w:rPr>
          <w:rFonts w:ascii="Arial" w:hAnsi="Arial" w:eastAsia="SimSun" w:cs="Arial"/>
        </w:rPr>
        <w:t>OBS. Anexar cópia do comprovante de pagamento e documento de identificação pessoal com foto</w:t>
      </w:r>
      <w:r>
        <w:rPr>
          <w:rFonts w:hint="default" w:ascii="Arial" w:hAnsi="Arial" w:eastAsia="SimSun" w:cs="Arial"/>
          <w:lang w:val="pt-BR"/>
        </w:rPr>
        <w:t>, nos casos de Sucessão termo de inventariante.</w:t>
      </w:r>
    </w:p>
    <w:sectPr>
      <w:headerReference r:id="rId3" w:type="default"/>
      <w:footerReference r:id="rId4" w:type="default"/>
      <w:pgSz w:w="11907" w:h="16840"/>
      <w:pgMar w:top="2748" w:right="1275" w:bottom="1418" w:left="1620" w:header="539" w:footer="57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Lohit Hindi">
    <w:altName w:val="Segoe Print"/>
    <w:panose1 w:val="00000000000000000000"/>
    <w:charset w:val="00"/>
    <w:family w:val="auto"/>
    <w:pitch w:val="default"/>
    <w:sig w:usb0="00000000" w:usb1="00000000" w:usb2="00000000" w:usb3="00000000" w:csb0="00000000" w:csb1="00000000"/>
  </w:font>
  <w:font w:name="Candara">
    <w:panose1 w:val="020E0502030303020204"/>
    <w:charset w:val="00"/>
    <w:family w:val="swiss"/>
    <w:pitch w:val="default"/>
    <w:sig w:usb0="A00002EF" w:usb1="4000A44B" w:usb2="00000000" w:usb3="00000000" w:csb0="2000019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1"/>
      </w:pBdr>
      <w:jc w:val="center"/>
      <w:rPr>
        <w:rFonts w:ascii="Arial" w:hAnsi="Arial" w:cs="Arial"/>
        <w:color w:val="333333"/>
        <w:sz w:val="20"/>
      </w:rPr>
    </w:pPr>
  </w:p>
  <w:p>
    <w:pPr>
      <w:pStyle w:val="16"/>
      <w:jc w:val="center"/>
      <w:rPr>
        <w:rFonts w:ascii="Arial" w:hAnsi="Arial" w:cs="Arial"/>
        <w:color w:val="333333"/>
        <w:sz w:val="20"/>
      </w:rPr>
    </w:pPr>
    <w:r>
      <w:rPr>
        <w:rFonts w:ascii="Arial" w:hAnsi="Arial" w:cs="Arial"/>
        <w:color w:val="333333"/>
        <w:sz w:val="20"/>
      </w:rPr>
      <w:t>Largo do Mineiro, 195 – Fone/fax: (51) 3656-1399 - CNPJ 88.363.072/0001-44 – procuradoria@arroiodosratos.rs.gov.br</w:t>
    </w:r>
  </w:p>
  <w:p>
    <w:pPr>
      <w:pStyle w:val="16"/>
      <w:jc w:val="center"/>
      <w:rPr>
        <w:rFonts w:ascii="Arial" w:hAnsi="Arial" w:cs="Arial"/>
        <w:color w:val="333333"/>
        <w:sz w:val="20"/>
      </w:rPr>
    </w:pPr>
    <w:r>
      <w:fldChar w:fldCharType="begin"/>
    </w:r>
    <w:r>
      <w:instrText xml:space="preserve"> HYPERLINK "http://www.arroiodosratos.rs.gov.br" </w:instrText>
    </w:r>
    <w:r>
      <w:fldChar w:fldCharType="separate"/>
    </w:r>
    <w:r>
      <w:rPr>
        <w:rStyle w:val="24"/>
        <w:rFonts w:ascii="Arial" w:hAnsi="Arial" w:cs="Arial"/>
        <w:sz w:val="20"/>
      </w:rPr>
      <w:t>www.arroiodosratos.rs.gov.br</w:t>
    </w:r>
    <w:r>
      <w:rPr>
        <w:rStyle w:val="24"/>
        <w:rFonts w:ascii="Arial" w:hAnsi="Arial" w:cs="Arial"/>
        <w:sz w:val="20"/>
      </w:rPr>
      <w:fldChar w:fldCharType="end"/>
    </w:r>
    <w:r>
      <w:rPr>
        <w:rFonts w:ascii="Arial" w:hAnsi="Arial" w:cs="Arial"/>
        <w:color w:val="333333"/>
        <w:sz w:val="20"/>
      </w:rPr>
      <w:t xml:space="preserve">  LCM/2014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80"/>
    </w:pPr>
  </w:p>
  <w:p>
    <w:pPr>
      <w:pStyle w:val="15"/>
      <w:ind w:left="-180"/>
      <w:rPr>
        <w:rFonts w:ascii="Arial Black" w:hAnsi="Arial Black"/>
        <w:sz w:val="32"/>
      </w:rPr>
    </w:pPr>
    <w:r>
      <w:rPr>
        <w:sz w:val="20"/>
      </w:rPr>
      <mc:AlternateContent>
        <mc:Choice Requires="wps">
          <w:drawing>
            <wp:anchor distT="0" distB="0" distL="114300" distR="114300" simplePos="0" relativeHeight="251658240" behindDoc="0" locked="0" layoutInCell="1" allowOverlap="1">
              <wp:simplePos x="0" y="0"/>
              <wp:positionH relativeFrom="column">
                <wp:posOffset>923925</wp:posOffset>
              </wp:positionH>
              <wp:positionV relativeFrom="paragraph">
                <wp:posOffset>5080</wp:posOffset>
              </wp:positionV>
              <wp:extent cx="5543550" cy="9525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43550" cy="952500"/>
                      </a:xfrm>
                      <a:prstGeom prst="rect">
                        <a:avLst/>
                      </a:prstGeom>
                      <a:solidFill>
                        <a:srgbClr val="FFFFFF"/>
                      </a:solidFill>
                      <a:ln>
                        <a:noFill/>
                      </a:ln>
                    </wps:spPr>
                    <wps:txbx>
                      <w:txbxContent>
                        <w:p>
                          <w:pPr>
                            <w:rPr>
                              <w:rFonts w:ascii="Arial Black" w:hAnsi="Arial Black"/>
                              <w:color w:val="333333"/>
                              <w:sz w:val="36"/>
                            </w:rPr>
                          </w:pPr>
                          <w:r>
                            <w:rPr>
                              <w:rFonts w:ascii="Arial" w:hAnsi="Arial" w:cs="Arial"/>
                              <w:color w:val="333333"/>
                            </w:rPr>
                            <w:t>ESTADO DO RIO GRANDE DO SUL</w:t>
                          </w:r>
                        </w:p>
                        <w:p>
                          <w:pPr>
                            <w:rPr>
                              <w:rFonts w:ascii="Arial" w:hAnsi="Arial" w:cs="Arial"/>
                              <w:color w:val="333333"/>
                              <w:sz w:val="36"/>
                            </w:rPr>
                          </w:pPr>
                          <w:r>
                            <w:rPr>
                              <w:rFonts w:ascii="Arial" w:hAnsi="Arial" w:cs="Arial"/>
                              <w:color w:val="333333"/>
                              <w:sz w:val="36"/>
                            </w:rPr>
                            <w:t>Prefeitura Municipal de Arroio dos Ratos</w:t>
                          </w:r>
                        </w:p>
                        <w:p>
                          <w:pPr>
                            <w:rPr>
                              <w:rFonts w:ascii="Arial" w:hAnsi="Arial" w:cs="Arial"/>
                              <w:color w:val="333333"/>
                              <w:sz w:val="32"/>
                              <w:szCs w:val="32"/>
                            </w:rPr>
                          </w:pPr>
                          <w:r>
                            <w:rPr>
                              <w:rFonts w:ascii="Arial" w:hAnsi="Arial" w:cs="Arial"/>
                              <w:color w:val="333333"/>
                              <w:sz w:val="32"/>
                              <w:szCs w:val="32"/>
                            </w:rPr>
                            <w:t>Procuradoria-Geral</w:t>
                          </w:r>
                        </w:p>
                        <w:p>
                          <w:pPr>
                            <w:pBdr>
                              <w:top w:val="single" w:color="auto" w:sz="6" w:space="1"/>
                              <w:bottom w:val="single" w:color="auto" w:sz="6" w:space="1"/>
                            </w:pBdr>
                            <w:rPr>
                              <w:rFonts w:ascii="Arial Black" w:hAnsi="Arial Black"/>
                              <w:color w:val="333333"/>
                              <w:sz w:val="36"/>
                            </w:rPr>
                          </w:pPr>
                        </w:p>
                        <w:p>
                          <w:pPr>
                            <w:pBdr>
                              <w:bottom w:val="single" w:color="auto" w:sz="6" w:space="1"/>
                            </w:pBdr>
                            <w:rPr>
                              <w:rFonts w:ascii="Arial Black" w:hAnsi="Arial Black"/>
                              <w:color w:val="333333"/>
                              <w:sz w:val="36"/>
                            </w:rPr>
                          </w:pPr>
                        </w:p>
                        <w:p>
                          <w:pPr>
                            <w:rPr>
                              <w:rFonts w:ascii="Arial Black" w:hAnsi="Arial Black"/>
                              <w:color w:val="333333"/>
                              <w:sz w:val="36"/>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72.75pt;margin-top:0.4pt;height:75pt;width:436.5pt;z-index:251658240;mso-width-relative:page;mso-height-relative:page;" fillcolor="#FFFFFF" filled="t" stroked="f" coordsize="21600,21600" o:gfxdata="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MPsI/VAAAACQEAAA8AAAAAAAAAAQAgAAAAIgAAAGRycy9kb3ducmV2&#10;LnhtbFBLAQIUABQAAAAIAIdO4kCPLl4W/wEAAO8DAAAOAAAAAAAAAAEAIAAAACQBAABkcnMvZTJv&#10;RG9jLnhtbFBLBQYAAAAABgAGAFkBAACVBQAAAAA=&#10;">
              <v:fill on="t" focussize="0,0"/>
              <v:stroke on="f"/>
              <v:imagedata o:title=""/>
              <o:lock v:ext="edit" aspectratio="f"/>
              <v:textbox>
                <w:txbxContent>
                  <w:p>
                    <w:pPr>
                      <w:rPr>
                        <w:rFonts w:ascii="Arial Black" w:hAnsi="Arial Black"/>
                        <w:color w:val="333333"/>
                        <w:sz w:val="36"/>
                      </w:rPr>
                    </w:pPr>
                    <w:r>
                      <w:rPr>
                        <w:rFonts w:ascii="Arial" w:hAnsi="Arial" w:cs="Arial"/>
                        <w:color w:val="333333"/>
                      </w:rPr>
                      <w:t>ESTADO DO RIO GRANDE DO SUL</w:t>
                    </w:r>
                  </w:p>
                  <w:p>
                    <w:pPr>
                      <w:rPr>
                        <w:rFonts w:ascii="Arial" w:hAnsi="Arial" w:cs="Arial"/>
                        <w:color w:val="333333"/>
                        <w:sz w:val="36"/>
                      </w:rPr>
                    </w:pPr>
                    <w:r>
                      <w:rPr>
                        <w:rFonts w:ascii="Arial" w:hAnsi="Arial" w:cs="Arial"/>
                        <w:color w:val="333333"/>
                        <w:sz w:val="36"/>
                      </w:rPr>
                      <w:t>Prefeitura Municipal de Arroio dos Ratos</w:t>
                    </w:r>
                  </w:p>
                  <w:p>
                    <w:pPr>
                      <w:rPr>
                        <w:rFonts w:ascii="Arial" w:hAnsi="Arial" w:cs="Arial"/>
                        <w:color w:val="333333"/>
                        <w:sz w:val="32"/>
                        <w:szCs w:val="32"/>
                      </w:rPr>
                    </w:pPr>
                    <w:r>
                      <w:rPr>
                        <w:rFonts w:ascii="Arial" w:hAnsi="Arial" w:cs="Arial"/>
                        <w:color w:val="333333"/>
                        <w:sz w:val="32"/>
                        <w:szCs w:val="32"/>
                      </w:rPr>
                      <w:t>Procuradoria-Geral</w:t>
                    </w:r>
                  </w:p>
                  <w:p>
                    <w:pPr>
                      <w:pBdr>
                        <w:top w:val="single" w:color="auto" w:sz="6" w:space="1"/>
                        <w:bottom w:val="single" w:color="auto" w:sz="6" w:space="1"/>
                      </w:pBdr>
                      <w:rPr>
                        <w:rFonts w:ascii="Arial Black" w:hAnsi="Arial Black"/>
                        <w:color w:val="333333"/>
                        <w:sz w:val="36"/>
                      </w:rPr>
                    </w:pPr>
                  </w:p>
                  <w:p>
                    <w:pPr>
                      <w:pBdr>
                        <w:bottom w:val="single" w:color="auto" w:sz="6" w:space="1"/>
                      </w:pBdr>
                      <w:rPr>
                        <w:rFonts w:ascii="Arial Black" w:hAnsi="Arial Black"/>
                        <w:color w:val="333333"/>
                        <w:sz w:val="36"/>
                      </w:rPr>
                    </w:pPr>
                  </w:p>
                  <w:p>
                    <w:pPr>
                      <w:rPr>
                        <w:rFonts w:ascii="Arial Black" w:hAnsi="Arial Black"/>
                        <w:color w:val="333333"/>
                        <w:sz w:val="36"/>
                      </w:rPr>
                    </w:pPr>
                  </w:p>
                </w:txbxContent>
              </v:textbox>
            </v:shape>
          </w:pict>
        </mc:Fallback>
      </mc:AlternateContent>
    </w:r>
    <w:r>
      <w:drawing>
        <wp:inline distT="0" distB="0" distL="0" distR="0">
          <wp:extent cx="781050" cy="904875"/>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1"/>
                  <a:srcRect/>
                  <a:stretch>
                    <a:fillRect/>
                  </a:stretch>
                </pic:blipFill>
                <pic:spPr>
                  <a:xfrm>
                    <a:off x="0" y="0"/>
                    <a:ext cx="781050" cy="9048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04"/>
    <w:rsid w:val="000013C8"/>
    <w:rsid w:val="00013879"/>
    <w:rsid w:val="00014DFF"/>
    <w:rsid w:val="000206AD"/>
    <w:rsid w:val="000232FD"/>
    <w:rsid w:val="00023BBD"/>
    <w:rsid w:val="00023EDE"/>
    <w:rsid w:val="000279AB"/>
    <w:rsid w:val="00032A6F"/>
    <w:rsid w:val="000374BE"/>
    <w:rsid w:val="00046B6F"/>
    <w:rsid w:val="00046B8D"/>
    <w:rsid w:val="00047BBA"/>
    <w:rsid w:val="00053416"/>
    <w:rsid w:val="000549B4"/>
    <w:rsid w:val="00060E35"/>
    <w:rsid w:val="000648E8"/>
    <w:rsid w:val="00064ED7"/>
    <w:rsid w:val="00066488"/>
    <w:rsid w:val="00072E95"/>
    <w:rsid w:val="00074FAB"/>
    <w:rsid w:val="00076FEF"/>
    <w:rsid w:val="00084315"/>
    <w:rsid w:val="00085C2A"/>
    <w:rsid w:val="00091C55"/>
    <w:rsid w:val="000A3258"/>
    <w:rsid w:val="000A69C7"/>
    <w:rsid w:val="000B133D"/>
    <w:rsid w:val="000B333B"/>
    <w:rsid w:val="000B64A0"/>
    <w:rsid w:val="000C09EE"/>
    <w:rsid w:val="000C140E"/>
    <w:rsid w:val="000C3B5B"/>
    <w:rsid w:val="000D1FA7"/>
    <w:rsid w:val="000D53AE"/>
    <w:rsid w:val="000D6869"/>
    <w:rsid w:val="000E74F2"/>
    <w:rsid w:val="00102E48"/>
    <w:rsid w:val="00110CC5"/>
    <w:rsid w:val="00114197"/>
    <w:rsid w:val="00117FB6"/>
    <w:rsid w:val="00122F8E"/>
    <w:rsid w:val="0012376C"/>
    <w:rsid w:val="001254C8"/>
    <w:rsid w:val="001367DB"/>
    <w:rsid w:val="001566A2"/>
    <w:rsid w:val="00162B5B"/>
    <w:rsid w:val="0017222D"/>
    <w:rsid w:val="00175C5A"/>
    <w:rsid w:val="00181F0B"/>
    <w:rsid w:val="00183096"/>
    <w:rsid w:val="00192225"/>
    <w:rsid w:val="001A2606"/>
    <w:rsid w:val="001A32E8"/>
    <w:rsid w:val="001B7D4F"/>
    <w:rsid w:val="001C163A"/>
    <w:rsid w:val="001C4C41"/>
    <w:rsid w:val="001C4F05"/>
    <w:rsid w:val="001C61B5"/>
    <w:rsid w:val="001D17E0"/>
    <w:rsid w:val="001D1E91"/>
    <w:rsid w:val="001E458D"/>
    <w:rsid w:val="001F21C3"/>
    <w:rsid w:val="001F7CF6"/>
    <w:rsid w:val="00202EB7"/>
    <w:rsid w:val="0020334E"/>
    <w:rsid w:val="00211221"/>
    <w:rsid w:val="00212B29"/>
    <w:rsid w:val="00216383"/>
    <w:rsid w:val="00223770"/>
    <w:rsid w:val="00226E51"/>
    <w:rsid w:val="002306D4"/>
    <w:rsid w:val="002372BA"/>
    <w:rsid w:val="00241C89"/>
    <w:rsid w:val="00242B04"/>
    <w:rsid w:val="0024543A"/>
    <w:rsid w:val="00252555"/>
    <w:rsid w:val="00252A5F"/>
    <w:rsid w:val="002554E7"/>
    <w:rsid w:val="00271F0C"/>
    <w:rsid w:val="00274D49"/>
    <w:rsid w:val="0027603E"/>
    <w:rsid w:val="00280962"/>
    <w:rsid w:val="00285A93"/>
    <w:rsid w:val="002911B3"/>
    <w:rsid w:val="002A219E"/>
    <w:rsid w:val="002A2CA2"/>
    <w:rsid w:val="002B36BB"/>
    <w:rsid w:val="002B55A4"/>
    <w:rsid w:val="002B6E3A"/>
    <w:rsid w:val="002C2156"/>
    <w:rsid w:val="002D3C9F"/>
    <w:rsid w:val="002D3E7F"/>
    <w:rsid w:val="002D4F7A"/>
    <w:rsid w:val="002E7717"/>
    <w:rsid w:val="002F3E19"/>
    <w:rsid w:val="002F4AF7"/>
    <w:rsid w:val="00303365"/>
    <w:rsid w:val="00307B17"/>
    <w:rsid w:val="003268AB"/>
    <w:rsid w:val="0033625C"/>
    <w:rsid w:val="003442F3"/>
    <w:rsid w:val="003449BA"/>
    <w:rsid w:val="00347B4E"/>
    <w:rsid w:val="00357A1F"/>
    <w:rsid w:val="00370A61"/>
    <w:rsid w:val="00380DA3"/>
    <w:rsid w:val="0038189D"/>
    <w:rsid w:val="00386DAA"/>
    <w:rsid w:val="00397651"/>
    <w:rsid w:val="00397733"/>
    <w:rsid w:val="003A1F61"/>
    <w:rsid w:val="003A2A45"/>
    <w:rsid w:val="003A2B84"/>
    <w:rsid w:val="003A2FBE"/>
    <w:rsid w:val="003A62E3"/>
    <w:rsid w:val="003C2CE5"/>
    <w:rsid w:val="003C4167"/>
    <w:rsid w:val="003C760A"/>
    <w:rsid w:val="003D2D37"/>
    <w:rsid w:val="003D4240"/>
    <w:rsid w:val="003D5156"/>
    <w:rsid w:val="003E782D"/>
    <w:rsid w:val="003F2822"/>
    <w:rsid w:val="003F2C8C"/>
    <w:rsid w:val="00410E11"/>
    <w:rsid w:val="00413A36"/>
    <w:rsid w:val="00416ADE"/>
    <w:rsid w:val="00426630"/>
    <w:rsid w:val="00433B00"/>
    <w:rsid w:val="004378DB"/>
    <w:rsid w:val="00441678"/>
    <w:rsid w:val="00441D2F"/>
    <w:rsid w:val="00456392"/>
    <w:rsid w:val="004718B3"/>
    <w:rsid w:val="0047790F"/>
    <w:rsid w:val="00484909"/>
    <w:rsid w:val="00487DB6"/>
    <w:rsid w:val="00495AA4"/>
    <w:rsid w:val="004A3C76"/>
    <w:rsid w:val="004B2FA1"/>
    <w:rsid w:val="004B341A"/>
    <w:rsid w:val="004C15BD"/>
    <w:rsid w:val="004C16A6"/>
    <w:rsid w:val="004C203F"/>
    <w:rsid w:val="004C6FD9"/>
    <w:rsid w:val="004C7E35"/>
    <w:rsid w:val="004D58F4"/>
    <w:rsid w:val="004E1D66"/>
    <w:rsid w:val="004E60C8"/>
    <w:rsid w:val="004F636F"/>
    <w:rsid w:val="004F7DD1"/>
    <w:rsid w:val="00500950"/>
    <w:rsid w:val="00502D29"/>
    <w:rsid w:val="00505CBB"/>
    <w:rsid w:val="005063BF"/>
    <w:rsid w:val="00543D61"/>
    <w:rsid w:val="00544BDF"/>
    <w:rsid w:val="005500FD"/>
    <w:rsid w:val="0055023C"/>
    <w:rsid w:val="0056278A"/>
    <w:rsid w:val="0057220C"/>
    <w:rsid w:val="00573523"/>
    <w:rsid w:val="00586D4D"/>
    <w:rsid w:val="00587445"/>
    <w:rsid w:val="00597F41"/>
    <w:rsid w:val="005A2EBC"/>
    <w:rsid w:val="005B15E9"/>
    <w:rsid w:val="005D436D"/>
    <w:rsid w:val="005E5238"/>
    <w:rsid w:val="005F32FD"/>
    <w:rsid w:val="00603B82"/>
    <w:rsid w:val="00606940"/>
    <w:rsid w:val="00612EE5"/>
    <w:rsid w:val="006175F9"/>
    <w:rsid w:val="00624DBD"/>
    <w:rsid w:val="0062662B"/>
    <w:rsid w:val="006273CB"/>
    <w:rsid w:val="00631663"/>
    <w:rsid w:val="00633814"/>
    <w:rsid w:val="00633A01"/>
    <w:rsid w:val="006373E3"/>
    <w:rsid w:val="00643374"/>
    <w:rsid w:val="006506FB"/>
    <w:rsid w:val="00653962"/>
    <w:rsid w:val="00654D10"/>
    <w:rsid w:val="00657463"/>
    <w:rsid w:val="0067578E"/>
    <w:rsid w:val="00677958"/>
    <w:rsid w:val="00686722"/>
    <w:rsid w:val="006B00B3"/>
    <w:rsid w:val="006B2604"/>
    <w:rsid w:val="006B600B"/>
    <w:rsid w:val="006D1686"/>
    <w:rsid w:val="006D270E"/>
    <w:rsid w:val="006F0320"/>
    <w:rsid w:val="006F63FE"/>
    <w:rsid w:val="007078EF"/>
    <w:rsid w:val="00707F65"/>
    <w:rsid w:val="00711510"/>
    <w:rsid w:val="00713FDF"/>
    <w:rsid w:val="007411A7"/>
    <w:rsid w:val="0074595E"/>
    <w:rsid w:val="00746A7D"/>
    <w:rsid w:val="00750B57"/>
    <w:rsid w:val="007617AB"/>
    <w:rsid w:val="00764B5F"/>
    <w:rsid w:val="00770369"/>
    <w:rsid w:val="007703E6"/>
    <w:rsid w:val="007761FA"/>
    <w:rsid w:val="00777D4B"/>
    <w:rsid w:val="00784548"/>
    <w:rsid w:val="00785C3A"/>
    <w:rsid w:val="00787FA6"/>
    <w:rsid w:val="007A147C"/>
    <w:rsid w:val="007A3320"/>
    <w:rsid w:val="007A4EF4"/>
    <w:rsid w:val="007D103A"/>
    <w:rsid w:val="007D786B"/>
    <w:rsid w:val="007E0354"/>
    <w:rsid w:val="007E6D45"/>
    <w:rsid w:val="007F0F31"/>
    <w:rsid w:val="007F4C49"/>
    <w:rsid w:val="00803E30"/>
    <w:rsid w:val="00812486"/>
    <w:rsid w:val="00820461"/>
    <w:rsid w:val="00825072"/>
    <w:rsid w:val="008253E2"/>
    <w:rsid w:val="00830B15"/>
    <w:rsid w:val="00830C38"/>
    <w:rsid w:val="00840DA2"/>
    <w:rsid w:val="00841FE6"/>
    <w:rsid w:val="00842820"/>
    <w:rsid w:val="00843F7F"/>
    <w:rsid w:val="0085195B"/>
    <w:rsid w:val="008526A5"/>
    <w:rsid w:val="008576C1"/>
    <w:rsid w:val="00870BD5"/>
    <w:rsid w:val="00881E9C"/>
    <w:rsid w:val="008857EE"/>
    <w:rsid w:val="008905BD"/>
    <w:rsid w:val="00890749"/>
    <w:rsid w:val="00892F9A"/>
    <w:rsid w:val="008A1325"/>
    <w:rsid w:val="008B4CD5"/>
    <w:rsid w:val="008B58DC"/>
    <w:rsid w:val="008C728A"/>
    <w:rsid w:val="008D51F6"/>
    <w:rsid w:val="008E4069"/>
    <w:rsid w:val="008E6ED9"/>
    <w:rsid w:val="008F063F"/>
    <w:rsid w:val="008F2D10"/>
    <w:rsid w:val="0090236C"/>
    <w:rsid w:val="00906649"/>
    <w:rsid w:val="0091497E"/>
    <w:rsid w:val="00925D35"/>
    <w:rsid w:val="00926770"/>
    <w:rsid w:val="00930C43"/>
    <w:rsid w:val="009402ED"/>
    <w:rsid w:val="00945AAD"/>
    <w:rsid w:val="00953032"/>
    <w:rsid w:val="0095307E"/>
    <w:rsid w:val="00956E74"/>
    <w:rsid w:val="0096341A"/>
    <w:rsid w:val="009635CF"/>
    <w:rsid w:val="00970257"/>
    <w:rsid w:val="0097175A"/>
    <w:rsid w:val="00975FA7"/>
    <w:rsid w:val="009949BF"/>
    <w:rsid w:val="00997404"/>
    <w:rsid w:val="009A44E9"/>
    <w:rsid w:val="009A7966"/>
    <w:rsid w:val="009C5A7A"/>
    <w:rsid w:val="009D642A"/>
    <w:rsid w:val="009F6527"/>
    <w:rsid w:val="00A03455"/>
    <w:rsid w:val="00A166B8"/>
    <w:rsid w:val="00A35C93"/>
    <w:rsid w:val="00A42647"/>
    <w:rsid w:val="00A45514"/>
    <w:rsid w:val="00A45B16"/>
    <w:rsid w:val="00A539FB"/>
    <w:rsid w:val="00A541ED"/>
    <w:rsid w:val="00A54D43"/>
    <w:rsid w:val="00A60FAE"/>
    <w:rsid w:val="00A6699E"/>
    <w:rsid w:val="00A73913"/>
    <w:rsid w:val="00A76111"/>
    <w:rsid w:val="00A76AA5"/>
    <w:rsid w:val="00A81680"/>
    <w:rsid w:val="00A85C94"/>
    <w:rsid w:val="00A864EE"/>
    <w:rsid w:val="00A91835"/>
    <w:rsid w:val="00A94E34"/>
    <w:rsid w:val="00A9621D"/>
    <w:rsid w:val="00AA5807"/>
    <w:rsid w:val="00AA6667"/>
    <w:rsid w:val="00AB2B39"/>
    <w:rsid w:val="00AC11B5"/>
    <w:rsid w:val="00AC6439"/>
    <w:rsid w:val="00AD6C73"/>
    <w:rsid w:val="00B01B9D"/>
    <w:rsid w:val="00B076B0"/>
    <w:rsid w:val="00B076CF"/>
    <w:rsid w:val="00B12F54"/>
    <w:rsid w:val="00B156F8"/>
    <w:rsid w:val="00B2509E"/>
    <w:rsid w:val="00B349E0"/>
    <w:rsid w:val="00B42497"/>
    <w:rsid w:val="00B43D3C"/>
    <w:rsid w:val="00B512CC"/>
    <w:rsid w:val="00B57128"/>
    <w:rsid w:val="00B57416"/>
    <w:rsid w:val="00B62D87"/>
    <w:rsid w:val="00B672C0"/>
    <w:rsid w:val="00B8156F"/>
    <w:rsid w:val="00B91F70"/>
    <w:rsid w:val="00BB5366"/>
    <w:rsid w:val="00BC6BB6"/>
    <w:rsid w:val="00BD2A61"/>
    <w:rsid w:val="00BD3CFF"/>
    <w:rsid w:val="00BE5F25"/>
    <w:rsid w:val="00BF1BB3"/>
    <w:rsid w:val="00BF1C14"/>
    <w:rsid w:val="00BF4E5A"/>
    <w:rsid w:val="00BF6676"/>
    <w:rsid w:val="00C03234"/>
    <w:rsid w:val="00C17DF0"/>
    <w:rsid w:val="00C349EA"/>
    <w:rsid w:val="00C3741D"/>
    <w:rsid w:val="00C40604"/>
    <w:rsid w:val="00C42EA0"/>
    <w:rsid w:val="00C533C0"/>
    <w:rsid w:val="00C53B2B"/>
    <w:rsid w:val="00C77DA7"/>
    <w:rsid w:val="00C825EF"/>
    <w:rsid w:val="00C87F04"/>
    <w:rsid w:val="00C9070C"/>
    <w:rsid w:val="00CA0385"/>
    <w:rsid w:val="00CA5077"/>
    <w:rsid w:val="00CB4263"/>
    <w:rsid w:val="00CC219B"/>
    <w:rsid w:val="00CC22AE"/>
    <w:rsid w:val="00CC37E0"/>
    <w:rsid w:val="00CD64FF"/>
    <w:rsid w:val="00CE09A7"/>
    <w:rsid w:val="00CF2983"/>
    <w:rsid w:val="00CF5AED"/>
    <w:rsid w:val="00D00B13"/>
    <w:rsid w:val="00D01117"/>
    <w:rsid w:val="00D11394"/>
    <w:rsid w:val="00D12258"/>
    <w:rsid w:val="00D22606"/>
    <w:rsid w:val="00D3152C"/>
    <w:rsid w:val="00D321A1"/>
    <w:rsid w:val="00D32BDD"/>
    <w:rsid w:val="00D41A1B"/>
    <w:rsid w:val="00D56CFA"/>
    <w:rsid w:val="00D56F48"/>
    <w:rsid w:val="00D6088B"/>
    <w:rsid w:val="00D61B4D"/>
    <w:rsid w:val="00D659BB"/>
    <w:rsid w:val="00D664FA"/>
    <w:rsid w:val="00D70E0D"/>
    <w:rsid w:val="00D73755"/>
    <w:rsid w:val="00D870E9"/>
    <w:rsid w:val="00D87264"/>
    <w:rsid w:val="00D90A98"/>
    <w:rsid w:val="00D917F4"/>
    <w:rsid w:val="00DA01AA"/>
    <w:rsid w:val="00DA69BC"/>
    <w:rsid w:val="00DB1549"/>
    <w:rsid w:val="00DC2932"/>
    <w:rsid w:val="00DD1BBA"/>
    <w:rsid w:val="00DD3E09"/>
    <w:rsid w:val="00DD58A2"/>
    <w:rsid w:val="00DE41A7"/>
    <w:rsid w:val="00DE5687"/>
    <w:rsid w:val="00DF23D4"/>
    <w:rsid w:val="00DF7AD3"/>
    <w:rsid w:val="00E04E8C"/>
    <w:rsid w:val="00E04FC4"/>
    <w:rsid w:val="00E05C9A"/>
    <w:rsid w:val="00E12902"/>
    <w:rsid w:val="00E1350F"/>
    <w:rsid w:val="00E156AB"/>
    <w:rsid w:val="00E24EEA"/>
    <w:rsid w:val="00E264A9"/>
    <w:rsid w:val="00E41A16"/>
    <w:rsid w:val="00E448E6"/>
    <w:rsid w:val="00E50DC8"/>
    <w:rsid w:val="00E51354"/>
    <w:rsid w:val="00E56CF4"/>
    <w:rsid w:val="00E60B6D"/>
    <w:rsid w:val="00E623BD"/>
    <w:rsid w:val="00E65E41"/>
    <w:rsid w:val="00E716D6"/>
    <w:rsid w:val="00E75890"/>
    <w:rsid w:val="00E91CDF"/>
    <w:rsid w:val="00EA3371"/>
    <w:rsid w:val="00EA4BE3"/>
    <w:rsid w:val="00EA6517"/>
    <w:rsid w:val="00EB575E"/>
    <w:rsid w:val="00EC6C83"/>
    <w:rsid w:val="00ED5116"/>
    <w:rsid w:val="00ED627C"/>
    <w:rsid w:val="00EE325A"/>
    <w:rsid w:val="00F032BD"/>
    <w:rsid w:val="00F10390"/>
    <w:rsid w:val="00F1746E"/>
    <w:rsid w:val="00F22154"/>
    <w:rsid w:val="00F22FA4"/>
    <w:rsid w:val="00F3173D"/>
    <w:rsid w:val="00F4156B"/>
    <w:rsid w:val="00F432AE"/>
    <w:rsid w:val="00F4399C"/>
    <w:rsid w:val="00F4528A"/>
    <w:rsid w:val="00F660E4"/>
    <w:rsid w:val="00F80C90"/>
    <w:rsid w:val="00F80F1B"/>
    <w:rsid w:val="00FA27E3"/>
    <w:rsid w:val="00FA4CC9"/>
    <w:rsid w:val="00FA7210"/>
    <w:rsid w:val="00FD4162"/>
    <w:rsid w:val="00FE2B87"/>
    <w:rsid w:val="00FE40B9"/>
    <w:rsid w:val="00FE40E4"/>
    <w:rsid w:val="00FF3FD2"/>
    <w:rsid w:val="00FF6E57"/>
    <w:rsid w:val="00FF77FF"/>
    <w:rsid w:val="2D3961D3"/>
    <w:rsid w:val="392F5011"/>
    <w:rsid w:val="3BBA29DD"/>
    <w:rsid w:val="4A3C7E90"/>
    <w:rsid w:val="503132B0"/>
    <w:rsid w:val="61402113"/>
    <w:rsid w:val="7AF7183B"/>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tabs>
        <w:tab w:val="left" w:pos="9214"/>
      </w:tabs>
      <w:jc w:val="both"/>
      <w:outlineLvl w:val="1"/>
    </w:pPr>
    <w:rPr>
      <w:b/>
      <w:bCs/>
      <w:sz w:val="28"/>
    </w:rPr>
  </w:style>
  <w:style w:type="paragraph" w:styleId="4">
    <w:name w:val="heading 3"/>
    <w:basedOn w:val="1"/>
    <w:next w:val="1"/>
    <w:qFormat/>
    <w:uiPriority w:val="0"/>
    <w:pPr>
      <w:keepNext/>
      <w:jc w:val="both"/>
      <w:outlineLvl w:val="2"/>
    </w:pPr>
    <w:rPr>
      <w:rFonts w:ascii="Arial" w:hAnsi="Arial" w:cs="Arial"/>
      <w:b/>
      <w:bCs/>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keepNext/>
      <w:jc w:val="center"/>
      <w:outlineLvl w:val="4"/>
    </w:pPr>
    <w:rPr>
      <w:rFonts w:ascii="Arial" w:hAnsi="Arial" w:cs="Arial"/>
      <w:b/>
      <w:bCs/>
    </w:rPr>
  </w:style>
  <w:style w:type="paragraph" w:styleId="7">
    <w:name w:val="heading 6"/>
    <w:basedOn w:val="1"/>
    <w:next w:val="1"/>
    <w:qFormat/>
    <w:uiPriority w:val="0"/>
    <w:pPr>
      <w:spacing w:before="240" w:after="60"/>
      <w:outlineLvl w:val="5"/>
    </w:pPr>
    <w:rPr>
      <w:b/>
      <w:bCs/>
      <w:sz w:val="22"/>
      <w:szCs w:val="22"/>
    </w:rPr>
  </w:style>
  <w:style w:type="paragraph" w:styleId="8">
    <w:name w:val="heading 9"/>
    <w:basedOn w:val="1"/>
    <w:next w:val="1"/>
    <w:qFormat/>
    <w:uiPriority w:val="0"/>
    <w:p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0"/>
    <w:pPr>
      <w:tabs>
        <w:tab w:val="left" w:pos="9214"/>
      </w:tabs>
      <w:jc w:val="both"/>
    </w:pPr>
    <w:rPr>
      <w:rFonts w:ascii="Arial" w:hAnsi="Arial"/>
      <w:sz w:val="28"/>
      <w:szCs w:val="20"/>
    </w:rPr>
  </w:style>
  <w:style w:type="paragraph" w:styleId="10">
    <w:name w:val="Body Text Indent 2"/>
    <w:basedOn w:val="1"/>
    <w:uiPriority w:val="0"/>
    <w:pPr>
      <w:spacing w:after="120" w:line="480" w:lineRule="auto"/>
      <w:ind w:left="283"/>
    </w:pPr>
  </w:style>
  <w:style w:type="paragraph" w:styleId="11">
    <w:name w:val="Title"/>
    <w:basedOn w:val="1"/>
    <w:qFormat/>
    <w:uiPriority w:val="0"/>
    <w:pPr>
      <w:jc w:val="center"/>
    </w:pPr>
    <w:rPr>
      <w:rFonts w:ascii="Arial" w:hAnsi="Arial"/>
      <w:b/>
      <w:szCs w:val="20"/>
    </w:rPr>
  </w:style>
  <w:style w:type="paragraph" w:styleId="12">
    <w:name w:val="Normal (Web)"/>
    <w:basedOn w:val="1"/>
    <w:qFormat/>
    <w:uiPriority w:val="0"/>
    <w:pPr>
      <w:spacing w:before="100" w:beforeAutospacing="1" w:after="100" w:afterAutospacing="1"/>
    </w:pPr>
  </w:style>
  <w:style w:type="paragraph" w:styleId="13">
    <w:name w:val="Body Text 3"/>
    <w:basedOn w:val="1"/>
    <w:qFormat/>
    <w:uiPriority w:val="0"/>
    <w:pPr>
      <w:tabs>
        <w:tab w:val="left" w:pos="9214"/>
      </w:tabs>
      <w:jc w:val="both"/>
    </w:pPr>
    <w:rPr>
      <w:rFonts w:ascii="Arial" w:hAnsi="Arial" w:cs="Arial"/>
    </w:rPr>
  </w:style>
  <w:style w:type="paragraph" w:styleId="14">
    <w:name w:val="Body Text 2"/>
    <w:basedOn w:val="1"/>
    <w:qFormat/>
    <w:uiPriority w:val="0"/>
    <w:pPr>
      <w:spacing w:after="120" w:line="480" w:lineRule="auto"/>
    </w:pPr>
  </w:style>
  <w:style w:type="paragraph" w:styleId="15">
    <w:name w:val="header"/>
    <w:basedOn w:val="1"/>
    <w:qFormat/>
    <w:uiPriority w:val="0"/>
    <w:pPr>
      <w:tabs>
        <w:tab w:val="center" w:pos="4419"/>
        <w:tab w:val="right" w:pos="8838"/>
      </w:tabs>
    </w:pPr>
  </w:style>
  <w:style w:type="paragraph" w:styleId="16">
    <w:name w:val="footer"/>
    <w:basedOn w:val="1"/>
    <w:link w:val="30"/>
    <w:qFormat/>
    <w:uiPriority w:val="99"/>
    <w:pPr>
      <w:tabs>
        <w:tab w:val="center" w:pos="4419"/>
        <w:tab w:val="right" w:pos="8838"/>
      </w:tabs>
    </w:pPr>
  </w:style>
  <w:style w:type="paragraph" w:styleId="17">
    <w:name w:val="Body Text Indent 3"/>
    <w:basedOn w:val="1"/>
    <w:qFormat/>
    <w:uiPriority w:val="0"/>
    <w:pPr>
      <w:spacing w:after="120"/>
      <w:ind w:left="283"/>
    </w:pPr>
    <w:rPr>
      <w:sz w:val="16"/>
      <w:szCs w:val="16"/>
    </w:rPr>
  </w:style>
  <w:style w:type="paragraph" w:styleId="18">
    <w:name w:val="Balloon Text"/>
    <w:basedOn w:val="1"/>
    <w:semiHidden/>
    <w:qFormat/>
    <w:uiPriority w:val="0"/>
    <w:rPr>
      <w:rFonts w:ascii="Tahoma" w:hAnsi="Tahoma" w:cs="Tahoma"/>
      <w:sz w:val="16"/>
      <w:szCs w:val="16"/>
    </w:rPr>
  </w:style>
  <w:style w:type="paragraph" w:styleId="19">
    <w:name w:val="footnote text"/>
    <w:basedOn w:val="1"/>
    <w:link w:val="31"/>
    <w:qFormat/>
    <w:uiPriority w:val="0"/>
    <w:rPr>
      <w:sz w:val="20"/>
      <w:szCs w:val="20"/>
    </w:rPr>
  </w:style>
  <w:style w:type="paragraph" w:styleId="20">
    <w:name w:val="Body Text Indent"/>
    <w:basedOn w:val="1"/>
    <w:qFormat/>
    <w:uiPriority w:val="0"/>
    <w:pPr>
      <w:tabs>
        <w:tab w:val="left" w:pos="9214"/>
      </w:tabs>
      <w:ind w:left="3686" w:hanging="3686"/>
      <w:jc w:val="both"/>
    </w:pPr>
    <w:rPr>
      <w:rFonts w:ascii="Arial" w:hAnsi="Arial"/>
      <w:sz w:val="28"/>
      <w:szCs w:val="20"/>
    </w:rPr>
  </w:style>
  <w:style w:type="character" w:styleId="22">
    <w:name w:val="Strong"/>
    <w:basedOn w:val="21"/>
    <w:qFormat/>
    <w:uiPriority w:val="0"/>
    <w:rPr>
      <w:b/>
      <w:bCs/>
    </w:rPr>
  </w:style>
  <w:style w:type="character" w:styleId="23">
    <w:name w:val="footnote reference"/>
    <w:basedOn w:val="21"/>
    <w:qFormat/>
    <w:uiPriority w:val="0"/>
    <w:rPr>
      <w:vertAlign w:val="superscript"/>
    </w:rPr>
  </w:style>
  <w:style w:type="character" w:styleId="24">
    <w:name w:val="Hyperlink"/>
    <w:basedOn w:val="21"/>
    <w:qFormat/>
    <w:uiPriority w:val="0"/>
    <w:rPr>
      <w:color w:val="0000FF" w:themeColor="hyperlink"/>
      <w:u w:val="single"/>
      <w14:textFill>
        <w14:solidFill>
          <w14:schemeClr w14:val="hlink"/>
        </w14:solidFill>
      </w14:textFill>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left="720"/>
      <w:contextualSpacing/>
    </w:pPr>
  </w:style>
  <w:style w:type="paragraph" w:customStyle="1" w:styleId="28">
    <w:name w:val="Recuo de corpo de texto 21"/>
    <w:basedOn w:val="1"/>
    <w:qFormat/>
    <w:uiPriority w:val="0"/>
    <w:pPr>
      <w:suppressAutoHyphens/>
      <w:ind w:left="3969"/>
      <w:jc w:val="both"/>
    </w:pPr>
    <w:rPr>
      <w:rFonts w:ascii="Arial" w:hAnsi="Arial" w:cs="Arial"/>
      <w:spacing w:val="-18"/>
      <w:sz w:val="22"/>
      <w:szCs w:val="20"/>
      <w:lang w:eastAsia="zh-CN"/>
    </w:rPr>
  </w:style>
  <w:style w:type="paragraph" w:customStyle="1" w:styleId="29">
    <w:name w:val="Recuo de corpo de texto 31"/>
    <w:basedOn w:val="1"/>
    <w:qFormat/>
    <w:uiPriority w:val="0"/>
    <w:pPr>
      <w:suppressAutoHyphens/>
      <w:ind w:firstLine="708"/>
      <w:jc w:val="both"/>
    </w:pPr>
    <w:rPr>
      <w:rFonts w:ascii="Arial" w:hAnsi="Arial" w:cs="Arial"/>
      <w:sz w:val="22"/>
      <w:szCs w:val="20"/>
      <w:lang w:eastAsia="zh-CN"/>
    </w:rPr>
  </w:style>
  <w:style w:type="character" w:customStyle="1" w:styleId="30">
    <w:name w:val="Rodapé Char"/>
    <w:basedOn w:val="21"/>
    <w:link w:val="16"/>
    <w:qFormat/>
    <w:uiPriority w:val="99"/>
    <w:rPr>
      <w:sz w:val="24"/>
      <w:szCs w:val="24"/>
    </w:rPr>
  </w:style>
  <w:style w:type="character" w:customStyle="1" w:styleId="31">
    <w:name w:val="Texto de nota de rodapé Char"/>
    <w:basedOn w:val="21"/>
    <w:link w:val="19"/>
    <w:qFormat/>
    <w:uiPriority w:val="0"/>
  </w:style>
  <w:style w:type="paragraph" w:customStyle="1" w:styleId="32">
    <w:name w:val="Standard"/>
    <w:qFormat/>
    <w:uiPriority w:val="0"/>
    <w:pPr>
      <w:widowControl w:val="0"/>
      <w:suppressAutoHyphens/>
      <w:autoSpaceDN w:val="0"/>
      <w:spacing w:after="160" w:line="100" w:lineRule="atLeast"/>
      <w:textAlignment w:val="baseline"/>
    </w:pPr>
    <w:rPr>
      <w:rFonts w:ascii="Liberation Serif" w:hAnsi="Liberation Serif" w:eastAsia="WenQuanYi Micro Hei" w:cs="Lohit Hindi"/>
      <w:kern w:val="3"/>
      <w:sz w:val="24"/>
      <w:szCs w:val="24"/>
      <w:lang w:val="pt-BR" w:eastAsia="pt-BR" w:bidi="hi-IN"/>
    </w:rPr>
  </w:style>
  <w:style w:type="paragraph" w:customStyle="1" w:styleId="33">
    <w:name w:val="Text body"/>
    <w:basedOn w:val="32"/>
    <w:qFormat/>
    <w:uiPriority w:val="0"/>
    <w:pPr>
      <w:spacing w:after="120"/>
    </w:pPr>
  </w:style>
  <w:style w:type="character" w:customStyle="1" w:styleId="34">
    <w:name w:val="label"/>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Pública</Company>
  <Pages>3</Pages>
  <Words>421</Words>
  <Characters>3105</Characters>
  <Lines>25</Lines>
  <Paragraphs>7</Paragraphs>
  <TotalTime>12</TotalTime>
  <ScaleCrop>false</ScaleCrop>
  <LinksUpToDate>false</LinksUpToDate>
  <CharactersWithSpaces>3519</CharactersWithSpaces>
  <Application>WPS Office_11.2.0.9363_F1E327BC-269C-435d-A152-05C5408002CA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2020-05-21T19:23:00Z</dcterms:created>
  <dc:creator>Prefeitura Municipal de Arroio dos Ratos</dc:creator>
  <cp:lastModifiedBy>JURIDICO-01</cp:lastModifiedBy>
  <cp:lastPrinted>2020-05-15T14:16:00Z</cp:lastPrinted>
  <dcterms:modified xsi:type="dcterms:W3CDTF">2020-05-26T12:51:10Z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1046-11.2.0.9363</vt:lpwstr>
  </property>
</Properties>
</file>